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3EF12ADC"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514F9C">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514F9C">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025349C9"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514F9C">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582C79B1"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514F9C">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570679F2"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514F9C">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307871AB"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514F9C">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650FC3DC"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514F9C">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w:t>
      </w:r>
      <w:r w:rsidRPr="00233788">
        <w:lastRenderedPageBreak/>
        <w:t>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w:t>
      </w:r>
      <w:r w:rsidRPr="00233788">
        <w:lastRenderedPageBreak/>
        <w:t xml:space="preserve">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w:t>
      </w:r>
      <w:r w:rsidRPr="00233788">
        <w:lastRenderedPageBreak/>
        <w:t xml:space="preserve">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w:t>
      </w:r>
      <w:r w:rsidRPr="00233788">
        <w:lastRenderedPageBreak/>
        <w:t>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w:t>
      </w:r>
      <w:r w:rsidRPr="00233788">
        <w:lastRenderedPageBreak/>
        <w:t xml:space="preserve">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w:t>
      </w:r>
      <w:r w:rsidRPr="00233788">
        <w:lastRenderedPageBreak/>
        <w:t xml:space="preserve">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 xml:space="preserve">2012 miał miejsce dynamiczny spadek wartości tego wskaźnika. Spadł on bowiem w ciągu 7 lat z poziomu ok. 1% do poziomu poniżej 0,7%. Następnie </w:t>
      </w:r>
      <w:r w:rsidRPr="00233788">
        <w:lastRenderedPageBreak/>
        <w:t>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lastRenderedPageBreak/>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w:t>
      </w:r>
      <w:r w:rsidRPr="00233788">
        <w:lastRenderedPageBreak/>
        <w:t xml:space="preserve">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lastRenderedPageBreak/>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w:t>
      </w:r>
      <w:r w:rsidRPr="00233788">
        <w:lastRenderedPageBreak/>
        <w:t xml:space="preserve">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58EA6D40"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514F9C">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lastRenderedPageBreak/>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 xml:space="preserve">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w:t>
      </w:r>
      <w:r>
        <w:lastRenderedPageBreak/>
        <w:t>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lastRenderedPageBreak/>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lastRenderedPageBreak/>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w:t>
      </w:r>
      <w:r w:rsidRPr="00233788">
        <w:lastRenderedPageBreak/>
        <w:t xml:space="preserve">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690C37F3"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514F9C">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lastRenderedPageBreak/>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w:t>
      </w:r>
      <w:r w:rsidRPr="00233788">
        <w:lastRenderedPageBreak/>
        <w:t>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 xml:space="preserve">akceptacja dla systemu nagród jako </w:t>
      </w:r>
      <w:r w:rsidRPr="00233788">
        <w:rPr>
          <w:i/>
          <w:iCs/>
        </w:rPr>
        <w:lastRenderedPageBreak/>
        <w:t>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w:t>
      </w:r>
      <w:r w:rsidRPr="00233788">
        <w:lastRenderedPageBreak/>
        <w:t xml:space="preserve">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w:t>
      </w:r>
      <w:r w:rsidRPr="00233788">
        <w:lastRenderedPageBreak/>
        <w:t>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t>
      </w:r>
      <w:r w:rsidRPr="00233788">
        <w:lastRenderedPageBreak/>
        <w:t xml:space="preserve">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w:t>
      </w:r>
      <w:r w:rsidRPr="00233788">
        <w:lastRenderedPageBreak/>
        <w:t xml:space="preserve">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lastRenderedPageBreak/>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1AB6C93C"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514F9C">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lastRenderedPageBreak/>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3C8C9AE5"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514F9C">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lastRenderedPageBreak/>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w:t>
      </w:r>
      <w:r w:rsidR="00A443E2" w:rsidRPr="00233788">
        <w:lastRenderedPageBreak/>
        <w:t>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w:t>
      </w:r>
      <w:r w:rsidR="00B90A1F">
        <w:lastRenderedPageBreak/>
        <w:t>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4185A282"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w:t>
      </w:r>
      <w:r w:rsidR="002F362E">
        <w:lastRenderedPageBreak/>
        <w:t xml:space="preserve">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w:t>
      </w:r>
      <w:r w:rsidR="000D4EB8">
        <w:lastRenderedPageBreak/>
        <w:t xml:space="preserve">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w:t>
      </w:r>
      <w:r w:rsidR="00750B18">
        <w:lastRenderedPageBreak/>
        <w:t xml:space="preserve">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oraz model organizacyjny pozwalający na transfer techno</w:t>
      </w:r>
      <w:r w:rsidR="003C5F36">
        <w:lastRenderedPageBreak/>
        <w:t xml:space="preserve">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Dostrze</w:t>
      </w:r>
      <w:r>
        <w:lastRenderedPageBreak/>
        <w:t xml:space="preserv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w:t>
      </w:r>
      <w:r w:rsidR="00FF78C3" w:rsidRPr="00233788">
        <w:lastRenderedPageBreak/>
        <w:t xml:space="preserve">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4AE214D4"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514F9C">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w:t>
      </w:r>
      <w:r>
        <w:lastRenderedPageBreak/>
        <w:t xml:space="preserve">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16395224" w:rsidR="00246C09" w:rsidRDefault="00246C09" w:rsidP="00246C09">
      <w:pPr>
        <w:pStyle w:val="Tytutabeli"/>
      </w:pPr>
      <w:bookmarkStart w:id="113" w:name="_Ref140344492"/>
      <w:bookmarkStart w:id="114" w:name="_Ref140344484"/>
      <w:r>
        <w:t xml:space="preserve">Tabela </w:t>
      </w:r>
      <w:fldSimple w:instr=" SEQ Tabela \* ARABIC ">
        <w:r w:rsidR="00514F9C">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w:t>
      </w:r>
      <w:r w:rsidR="00EE4C3C">
        <w:lastRenderedPageBreak/>
        <w:t xml:space="preserve">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w:t>
      </w:r>
      <w:r w:rsidR="00B73F48">
        <w:lastRenderedPageBreak/>
        <w:t xml:space="preserve">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 xml:space="preserve">(Pirsig, 1994, </w:t>
      </w:r>
      <w:r w:rsidR="00B2787D" w:rsidRPr="003D1864">
        <w:rPr>
          <w:noProof/>
        </w:rPr>
        <w:lastRenderedPageBreak/>
        <w:t>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w:t>
      </w:r>
      <w:r w:rsidR="00D31847" w:rsidRPr="00233788">
        <w:lastRenderedPageBreak/>
        <w:t>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lastRenderedPageBreak/>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w:t>
      </w:r>
      <w:r w:rsidR="00E205BF">
        <w:lastRenderedPageBreak/>
        <w:t>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0EF8A04A"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514F9C">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lastRenderedPageBreak/>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52184873"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514F9C">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1D6F0B" w:rsidRPr="001D6F0B">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5417A753"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514F9C">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3EEC7FE1"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514F9C">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0C61C217"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514F9C">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6B32AD8F"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514F9C">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1D6F0B" w:rsidRPr="001D6F0B">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20734FC7"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514F9C">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4AB5F02B"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514F9C">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1D6F0B" w:rsidRPr="001D6F0B">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437A747B" w:rsidR="007D0DF0" w:rsidRDefault="007D0DF0" w:rsidP="007D0DF0">
      <w:pPr>
        <w:pStyle w:val="Tytutabeli"/>
      </w:pPr>
      <w:bookmarkStart w:id="165" w:name="_Ref141468164"/>
      <w:bookmarkStart w:id="166" w:name="_Ref141468154"/>
      <w:r>
        <w:lastRenderedPageBreak/>
        <w:t xml:space="preserve">Tabela </w:t>
      </w:r>
      <w:fldSimple w:instr=" SEQ Tabela \* ARABIC ">
        <w:r w:rsidR="00514F9C">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lastRenderedPageBreak/>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w:t>
      </w:r>
      <w:r>
        <w:lastRenderedPageBreak/>
        <w:t xml:space="preserve">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w:t>
      </w:r>
      <w:r w:rsidR="00D81992" w:rsidRPr="00E34BBC">
        <w:lastRenderedPageBreak/>
        <w:t xml:space="preserve">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27919CB"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xml:space="preserve">. Autor ten zauważył, że ogromny wpływ na rozwój możliwości sprzedaży firmy, poprzez rozwój marki, ma opinia </w:t>
      </w:r>
      <w:r w:rsidR="00B13DFC">
        <w:lastRenderedPageBreak/>
        <w:t>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514F9C">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1D6F0B" w:rsidRPr="001D6F0B">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514F9C">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1D6F0B" w:rsidRPr="001D6F0B">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lastRenderedPageBreak/>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w:t>
      </w:r>
      <w:r w:rsidRPr="004C54F0">
        <w:lastRenderedPageBreak/>
        <w:t xml:space="preserve">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4F2A3C64"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514F9C">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45EEC5C7"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514F9C">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4CE0CB17"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514F9C">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lastRenderedPageBreak/>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540EBB7C"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514F9C">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3BD4DE82"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514F9C">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4BF20AD2"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514F9C">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 xml:space="preserve">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2BC3A4A2"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514F9C">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1DA5F45A"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514F9C">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pPr>
        <w:pStyle w:val="Akapitzlist"/>
        <w:numPr>
          <w:ilvl w:val="0"/>
          <w:numId w:val="41"/>
        </w:numPr>
        <w:rPr>
          <w:color w:val="FF0000"/>
        </w:rPr>
      </w:pPr>
      <w:r w:rsidRPr="009E2D6C">
        <w:rPr>
          <w:color w:val="FF0000"/>
        </w:rPr>
        <w:lastRenderedPageBreak/>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pPr>
        <w:pStyle w:val="Akapitzlist"/>
        <w:numPr>
          <w:ilvl w:val="0"/>
          <w:numId w:val="41"/>
        </w:numPr>
        <w:rPr>
          <w:color w:val="FF0000"/>
        </w:rPr>
      </w:pPr>
      <w:r w:rsidRPr="009E2D6C">
        <w:rPr>
          <w:color w:val="FF0000"/>
        </w:rPr>
        <w:t>Autorski model doskonalenia SZJ – szkic diagramu</w:t>
      </w:r>
    </w:p>
    <w:p w14:paraId="182C290B" w14:textId="1E8CDF0A" w:rsidR="009E2D6C" w:rsidRPr="009E2D6C" w:rsidRDefault="009E2D6C">
      <w:pPr>
        <w:pStyle w:val="Akapitzlist"/>
        <w:numPr>
          <w:ilvl w:val="1"/>
          <w:numId w:val="41"/>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pPr>
        <w:pStyle w:val="Akapitzlist"/>
        <w:numPr>
          <w:ilvl w:val="0"/>
          <w:numId w:val="41"/>
        </w:numPr>
        <w:rPr>
          <w:color w:val="FF0000"/>
        </w:rPr>
      </w:pPr>
      <w:r w:rsidRPr="009E2D6C">
        <w:rPr>
          <w:color w:val="FF0000"/>
        </w:rPr>
        <w:t>Opis autorskiego modelu doskonalenia SZJ</w:t>
      </w:r>
    </w:p>
    <w:p w14:paraId="312D6C0B" w14:textId="0D1DD4A8" w:rsidR="009E2D6C" w:rsidRPr="009E2D6C" w:rsidRDefault="009E2D6C">
      <w:pPr>
        <w:pStyle w:val="Akapitzlist"/>
        <w:numPr>
          <w:ilvl w:val="0"/>
          <w:numId w:val="41"/>
        </w:numPr>
        <w:rPr>
          <w:color w:val="FF0000"/>
        </w:rPr>
      </w:pPr>
      <w:r w:rsidRPr="009E2D6C">
        <w:rPr>
          <w:color w:val="FF0000"/>
        </w:rPr>
        <w:t>Uwarunkowania zarządzania jakością uczelni w Polsce</w:t>
      </w:r>
    </w:p>
    <w:p w14:paraId="1545DE93" w14:textId="1E57590B" w:rsidR="009E2D6C" w:rsidRPr="009E2D6C" w:rsidRDefault="009E2D6C">
      <w:pPr>
        <w:pStyle w:val="Akapitzlist"/>
        <w:numPr>
          <w:ilvl w:val="0"/>
          <w:numId w:val="41"/>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2765D096" w:rsidR="008A0B73" w:rsidRDefault="00073D15" w:rsidP="008A0B73">
      <w:r>
        <w:t>Do zarządzania instytucjami edukacji wyższej mają zastosowanie koncepcje i narzędzia opracowane na potrzeby usług publicznych, gdyż usługi uczelni, szczególnie w zakresie w jakim są finansowane z funduszy publicznych, mieszą się w zakresie tej kategorii usług.</w:t>
      </w:r>
    </w:p>
    <w:p w14:paraId="67399A42" w14:textId="13374BE5" w:rsidR="007524CF" w:rsidRDefault="007524CF" w:rsidP="00D725C7">
      <w:pPr>
        <w:ind w:firstLine="0"/>
      </w:pPr>
    </w:p>
    <w:p w14:paraId="31562BF5" w14:textId="77777777" w:rsidR="00885578" w:rsidRDefault="00885578" w:rsidP="00D725C7">
      <w:pPr>
        <w:ind w:firstLine="0"/>
      </w:pPr>
    </w:p>
    <w:p w14:paraId="47963BE6" w14:textId="77777777" w:rsidR="00885578" w:rsidRDefault="00885578" w:rsidP="00D725C7">
      <w:pPr>
        <w:ind w:firstLine="0"/>
      </w:pPr>
    </w:p>
    <w:p w14:paraId="7FC2E765" w14:textId="77777777" w:rsidR="00885578" w:rsidRDefault="00885578" w:rsidP="00885578">
      <w:pPr>
        <w:rPr>
          <w:b/>
          <w:bCs/>
        </w:rPr>
      </w:pPr>
      <w:r w:rsidRPr="005C713F">
        <w:rPr>
          <w:b/>
          <w:bCs/>
        </w:rPr>
        <w:t>TQM I TQSM (TQS)</w:t>
      </w:r>
    </w:p>
    <w:p w14:paraId="6F7E9191" w14:textId="77777777" w:rsidR="00885578" w:rsidRDefault="00885578" w:rsidP="00885578"/>
    <w:p w14:paraId="3EA42DC1" w14:textId="77777777" w:rsidR="00885578" w:rsidRDefault="00885578" w:rsidP="00885578"/>
    <w:p w14:paraId="5D3DF9EA" w14:textId="77777777" w:rsidR="00885578" w:rsidRDefault="00885578" w:rsidP="00885578">
      <w:pPr>
        <w:ind w:firstLine="0"/>
      </w:pPr>
    </w:p>
    <w:p w14:paraId="2DA9665E" w14:textId="00210E8C" w:rsidR="00885578" w:rsidRDefault="00885578" w:rsidP="00885578">
      <w:pPr>
        <w:pStyle w:val="Tytutabeli"/>
      </w:pPr>
      <w:r>
        <w:t xml:space="preserve">Tabela </w:t>
      </w:r>
      <w:fldSimple w:instr=" SEQ Tabela \* ARABIC ">
        <w:r w:rsidR="00514F9C">
          <w:rPr>
            <w:noProof/>
          </w:rPr>
          <w:t>27</w:t>
        </w:r>
      </w:fldSimple>
      <w:r>
        <w:t xml:space="preserve"> Zmiany podejścia do zarządzania jakością w ujęciu historycznym</w:t>
      </w:r>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77777777" w:rsidR="00885578" w:rsidRDefault="00885578" w:rsidP="00885578">
      <w:r>
        <w:lastRenderedPageBreak/>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p>
    <w:p w14:paraId="2243B942" w14:textId="77777777" w:rsidR="00885578" w:rsidRDefault="00885578" w:rsidP="00885578"/>
    <w:p w14:paraId="3AD76BCE" w14:textId="77777777" w:rsidR="00885578" w:rsidRDefault="00885578" w:rsidP="00885578"/>
    <w:p w14:paraId="07839028" w14:textId="77777777" w:rsidR="00885578" w:rsidRDefault="00885578" w:rsidP="00885578"/>
    <w:p w14:paraId="67962187" w14:textId="77777777" w:rsidR="00885578" w:rsidRPr="00FD101D" w:rsidRDefault="00885578" w:rsidP="00885578">
      <w:pPr>
        <w:rPr>
          <w:lang w:val="en-GB"/>
        </w:rPr>
      </w:pPr>
      <w:r w:rsidRPr="00514F9C">
        <w:rPr>
          <w:lang w:val="en-GB"/>
        </w:rPr>
        <w:t xml:space="preserve">The TQS approach defines service as work done by one person for the benefit of another </w:t>
      </w:r>
      <w:r>
        <w:fldChar w:fldCharType="begin" w:fldLock="1"/>
      </w:r>
      <w:r w:rsidRPr="00514F9C">
        <w:rPr>
          <w:lang w:val="en-GB"/>
        </w:rPr>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w:instrText>
      </w:r>
      <w:r>
        <w:rPr>
          <w:lang w:val="en-GB"/>
        </w:rPr>
        <w:instrText>]]},"page":"25-32","title":"TQS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fldChar w:fldCharType="separate"/>
      </w:r>
      <w:r w:rsidRPr="005C713F">
        <w:rPr>
          <w:noProof/>
          <w:lang w:val="en-GB"/>
        </w:rPr>
        <w:t>(Parker, 1995)</w:t>
      </w:r>
      <w:r>
        <w:fldChar w:fldCharType="end"/>
      </w:r>
    </w:p>
    <w:p w14:paraId="46766FB3" w14:textId="77777777" w:rsidR="00885578" w:rsidRDefault="00885578" w:rsidP="00885578">
      <w:pPr>
        <w:rPr>
          <w:lang w:val="en-GB"/>
        </w:rPr>
      </w:pPr>
    </w:p>
    <w:p w14:paraId="27329A45" w14:textId="2CEDB6E6" w:rsidR="00885578" w:rsidRDefault="00885578" w:rsidP="00885578">
      <w:r>
        <w:t xml:space="preserve">Pod wpływem popularności TQM wiele uczelni ustanowiło jakieś gremia lub wewnętrzne organizacje do dbania o jakość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511C5A">
        <w:rPr>
          <w:noProof/>
        </w:rPr>
        <w:t>(Koch, 2003)</w:t>
      </w:r>
      <w:r>
        <w:rPr>
          <w:lang w:val="en-GB"/>
        </w:rPr>
        <w:fldChar w:fldCharType="end"/>
      </w:r>
    </w:p>
    <w:p w14:paraId="007BC49E" w14:textId="77777777" w:rsidR="00885578" w:rsidRPr="00885578" w:rsidRDefault="00885578" w:rsidP="00885578"/>
    <w:p w14:paraId="6E12F035" w14:textId="77777777" w:rsidR="00885578" w:rsidRPr="00885578" w:rsidRDefault="00885578" w:rsidP="00885578"/>
    <w:p w14:paraId="73340161" w14:textId="48A7F29B" w:rsidR="00885578" w:rsidRDefault="00885578" w:rsidP="00885578">
      <w:r>
        <w:t xml:space="preserve">Podczas gdy akredytacje i ceny uczelni skupiały się na wejściach i wyjściach systemu to TQM dodatkowo obejmuje także procesy </w:t>
      </w:r>
      <w:r>
        <w:fldChar w:fldCharType="begin" w:fldLock="1"/>
      </w:r>
      <w:r>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Pr>
          <w:rFonts w:ascii="Cambria Math" w:hAnsi="Cambria Math" w:cs="Cambria Math"/>
        </w:rPr>
        <w:instrText>‐</w:instrText>
      </w:r>
      <w:r>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511C5A">
        <w:rPr>
          <w:noProof/>
        </w:rPr>
        <w:t>(Owlia &amp; Aspinwall, 1997)</w:t>
      </w:r>
      <w:r>
        <w:fldChar w:fldCharType="end"/>
      </w:r>
      <w:r>
        <w:t xml:space="preserve">. Zestawiając to twierdzenie ze współcześnie stosowanymi kryteriami akredytacji polskich uczelni przez PKA należy zauważyć, że kryteria nr 5 i 10 w pewnym zakresie odnoszą się do zarządzania procesami oraz podnoszenia jakości (por. </w:t>
      </w:r>
      <w:r>
        <w:fldChar w:fldCharType="begin"/>
      </w:r>
      <w:r>
        <w:instrText xml:space="preserve"> REF _Ref141468164 \h </w:instrText>
      </w:r>
      <w:r>
        <w:fldChar w:fldCharType="separate"/>
      </w:r>
      <w:r>
        <w:t xml:space="preserve">Tabela </w:t>
      </w:r>
      <w:r>
        <w:rPr>
          <w:noProof/>
        </w:rPr>
        <w:t>18</w:t>
      </w:r>
      <w:r>
        <w:fldChar w:fldCharType="end"/>
      </w:r>
      <w:r>
        <w:t>). Z drugiej jednak strony żadne z tych kryteriów w procesie akredytacji nie zostało określone jako kluczowe do spełnienia by osiągnąć wyższy poziom oceny.</w:t>
      </w:r>
    </w:p>
    <w:p w14:paraId="2D25D176" w14:textId="77777777" w:rsidR="00885578" w:rsidRDefault="00885578" w:rsidP="00885578">
      <w:r>
        <w:t xml:space="preserve">W badaniach wśród amerykańskich uczelni stwierdzono, że niemal jedna trzecia respondentów nie osiągnęła swoich celów w postaci poprawy jakości nauczania i badań.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4AD762D" w14:textId="77777777" w:rsidR="00885578" w:rsidRDefault="00885578" w:rsidP="00D725C7">
      <w:pPr>
        <w:ind w:firstLine="0"/>
      </w:pPr>
    </w:p>
    <w:p w14:paraId="3D2682BC" w14:textId="77777777" w:rsidR="00885578" w:rsidRDefault="00885578" w:rsidP="00D725C7">
      <w:pPr>
        <w:ind w:firstLine="0"/>
      </w:pPr>
    </w:p>
    <w:p w14:paraId="609DFB1D" w14:textId="77777777" w:rsidR="00885578" w:rsidRDefault="00885578" w:rsidP="008A0B73"/>
    <w:p w14:paraId="15E84AA6" w14:textId="77777777" w:rsidR="00885578" w:rsidRDefault="00885578" w:rsidP="00885578">
      <w:r w:rsidRPr="004621AB">
        <w:rPr>
          <w:highlight w:val="cyan"/>
        </w:rPr>
        <w:t>TQM w edukacji wyższej jest skomplikowanym systemem</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05277C3E" w14:textId="77777777" w:rsidR="007B6714" w:rsidRDefault="007B6714" w:rsidP="008A0B73"/>
    <w:p w14:paraId="176492AC" w14:textId="5789E5E6" w:rsidR="00183461" w:rsidRDefault="00183461" w:rsidP="002C4CC0">
      <w:pPr>
        <w:pStyle w:val="Tytutabeli"/>
      </w:pPr>
      <w:r>
        <w:lastRenderedPageBreak/>
        <w:t xml:space="preserve">Tabela </w:t>
      </w:r>
      <w:fldSimple w:instr=" SEQ Tabela \* ARABIC ">
        <w:r w:rsidR="00514F9C">
          <w:rPr>
            <w:noProof/>
          </w:rPr>
          <w:t>28</w:t>
        </w:r>
      </w:fldSimple>
      <w:r w:rsidR="002C4CC0">
        <w:rPr>
          <w:noProof/>
        </w:rPr>
        <w:t xml:space="preserve"> Elementy krytyczne wdrażania TQM w usługach uniwersyteckich, na tle usług ogółem, a zasady TQM</w:t>
      </w:r>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49B5298D" w14:textId="77777777" w:rsidR="007B6714" w:rsidRPr="00DF0626" w:rsidRDefault="007B6714" w:rsidP="008A0B73"/>
    <w:p w14:paraId="3CF64701" w14:textId="77777777" w:rsidR="004621AB" w:rsidRDefault="004621AB" w:rsidP="008A0B73"/>
    <w:p w14:paraId="6082C318" w14:textId="24D413B5" w:rsidR="00577A19" w:rsidRDefault="00D053F2" w:rsidP="00577A19">
      <w:r>
        <w:t>Kryt</w:t>
      </w:r>
      <w:r w:rsidR="00CD584B">
        <w:t>y</w:t>
      </w:r>
      <w:r>
        <w:t xml:space="preserve">czne czynniki sukcesu </w:t>
      </w:r>
      <w:r>
        <w:fldChar w:fldCharType="begin" w:fldLock="1"/>
      </w:r>
      <w:r w:rsidR="00340135">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institutions","type":"article-journal","volume":"10"},"locator":"146","uris":["http://www.mendeley.com/documents/?uuid=68d42bbe-3cb7-487d-96ec-637b5e0c63aa"]}],"mendeley":{"formattedCitation":"(Kanji &amp; Tambi, 1999, s. 146)","plainTextFormattedCitation":"(Kanji &amp; Tambi, 1999, s. 146)","previouslyFormattedCitation":"(Kanji &amp; Tambi, 1999, s. 146)"},"properties":{"noteIndex":0},"schema":"https://github.com/citation-style-language/schema/raw/master/csl-citation.json"}</w:instrText>
      </w:r>
      <w:r>
        <w:fldChar w:fldCharType="separate"/>
      </w:r>
      <w:r w:rsidRPr="00D053F2">
        <w:rPr>
          <w:noProof/>
        </w:rPr>
        <w:t>(Kanji &amp; Tambi, 1999, s. 146)</w:t>
      </w:r>
      <w:r>
        <w:fldChar w:fldCharType="end"/>
      </w:r>
      <w:r w:rsidR="002C4CC0">
        <w:t xml:space="preserve">; wymieniają część wspólnych z tymi przedstawionymi przez </w:t>
      </w:r>
      <w:proofErr w:type="spellStart"/>
      <w:r w:rsidR="002C4CC0">
        <w:t>Bayraktara</w:t>
      </w:r>
      <w:proofErr w:type="spellEnd"/>
      <w:r w:rsidR="002C4CC0">
        <w:t xml:space="preserve"> i in. (patrz tab. ) ale też wskazują na kilka nieco odmiennie sformułowanych jak np. zapobieganie, pracę zespołową, zachwycanie klientów, realność klientów wewnętrznych, satysfakcję Klientów. Takie ujęcie wskazuje na próbę poszerzenia znaczenia koncepcji klienta na wiele różnych grup zainteresowanych jakością usług uczelni. W tabeli () zdecydowano się jednak przywołać badania, w których wprost jest odwołanie do inter</w:t>
      </w:r>
      <w:r w:rsidR="00DC18AD">
        <w:t>e</w:t>
      </w:r>
      <w:r w:rsidR="002C4CC0">
        <w:t>sariuszy</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p>
    <w:p w14:paraId="257853F1" w14:textId="1B082AC4" w:rsidR="00885578" w:rsidRDefault="00885578" w:rsidP="00577A19">
      <w:r>
        <w:t xml:space="preserve">„Klienci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t>
      </w:r>
      <w:r>
        <w:lastRenderedPageBreak/>
        <w:t xml:space="preserve">wynajmujące infrastrukturę uczelni, rolnicy, organizacje wysokich technologii, przedstawiciele władz”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880A6A">
        <w:rPr>
          <w:noProof/>
        </w:rPr>
        <w:t>(Koch, 2003)</w:t>
      </w:r>
      <w:r>
        <w:rPr>
          <w:lang w:val="en-GB"/>
        </w:rPr>
        <w:fldChar w:fldCharType="end"/>
      </w:r>
    </w:p>
    <w:p w14:paraId="49AC1738" w14:textId="77777777" w:rsidR="00885578" w:rsidRDefault="00885578" w:rsidP="00577A19"/>
    <w:p w14:paraId="02FDDD62" w14:textId="77777777" w:rsidR="00885578" w:rsidRDefault="00885578" w:rsidP="00885578">
      <w:r>
        <w:t xml:space="preserve">Sugeruje się koncentrację zarówno na studentach jak i na pozostałych interesariuszach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6FBB30B" w14:textId="77777777" w:rsidR="00885578" w:rsidRDefault="00885578" w:rsidP="00577A19"/>
    <w:p w14:paraId="0CADCF7E" w14:textId="77777777" w:rsidR="00885578" w:rsidRPr="00577A19" w:rsidRDefault="00885578" w:rsidP="00577A19"/>
    <w:p w14:paraId="7A87A20D" w14:textId="77777777" w:rsidR="00885578" w:rsidRDefault="00885578" w:rsidP="00885578">
      <w:r>
        <w:t>Elementy krytyczne dla wprowadzenia TQM w edukacji wyższej z uwzględnieniem uwarunkowań ery cyfrowej:</w:t>
      </w:r>
    </w:p>
    <w:p w14:paraId="4060C702" w14:textId="77777777" w:rsidR="00885578" w:rsidRPr="0019220B" w:rsidRDefault="00885578" w:rsidP="00885578">
      <w:pPr>
        <w:rPr>
          <w:lang w:val="en-GB"/>
        </w:rPr>
      </w:pPr>
      <w:r w:rsidRPr="0019220B">
        <w:rPr>
          <w:noProof/>
          <w:lang w:val="en-GB"/>
        </w:rPr>
        <w:drawing>
          <wp:inline distT="0" distB="0" distL="0" distR="0" wp14:anchorId="5738BE98" wp14:editId="36F4A436">
            <wp:extent cx="5760720" cy="3431540"/>
            <wp:effectExtent l="0" t="0" r="0" b="0"/>
            <wp:docPr id="14295863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431540"/>
                    </a:xfrm>
                    <a:prstGeom prst="rect">
                      <a:avLst/>
                    </a:prstGeom>
                    <a:noFill/>
                    <a:ln>
                      <a:noFill/>
                    </a:ln>
                  </pic:spPr>
                </pic:pic>
              </a:graphicData>
            </a:graphic>
          </wp:inline>
        </w:drawing>
      </w:r>
    </w:p>
    <w:p w14:paraId="5BBF5BFC" w14:textId="77777777" w:rsidR="00885578" w:rsidRPr="00D725C7" w:rsidRDefault="00885578" w:rsidP="00885578">
      <w:r w:rsidRPr="0019220B">
        <w:rPr>
          <w:lang w:val="en-GB"/>
        </w:rPr>
        <w:fldChar w:fldCharType="begin" w:fldLock="1"/>
      </w:r>
      <w:r w:rsidRPr="00D725C7">
        <w:instrText>ADDIN CSL_CITATION {"citationItems":[{"id":"ITEM-1","itemData":{"DOI":"10.1108/TQM-12-2021-0377","ISSN":"1754-2731","author":[{"dropping-particle":"","family":"Schiavone","given":"Francesco","non-dropping-particle":"","parse-names":false,"suffix":""},{"dropping-particle":"","family":"Pietronudo","given":"Maria Cristina","non-dropping-particle":"","parse-names":false,"suffix":""},{"dropping-particle":"","family":"Sabetta","given":"Annamaria","non-dropping-particle":"","parse-names":false,"suffix":""},{"dropping-particle":"","family":"Ferretti","given":"Marco","non-dropping-particle":"","parse-names":false,"suffix":""}],"container-title":"The TQM Journal","id":"ITEM-1","issue":"5","issued":{"date-parts":[["2023","6","26"]]},"page":"1170-1193","title":"Total quality service in digital era","type":"article-journal","volume":"35"},"locator":"1175","uris":["http://www.mendeley.com/documents/?uuid=adafffc6-15d8-44d2-a29c-255628b43e2c"]}],"mendeley":{"formattedCitation":"(Schiavone i in., 2023, s. 1175)","plainTextFormattedCitation":"(Schiavone i in., 2023, s. 1175)","previouslyFormattedCitation":"(Schiavone i in., 2023, s. 1175)"},"properties":{"noteIndex":0},"schema":"https://github.com/citation-style-language/schema/raw/master/csl-citation.json"}</w:instrText>
      </w:r>
      <w:r w:rsidRPr="0019220B">
        <w:rPr>
          <w:lang w:val="en-GB"/>
        </w:rPr>
        <w:fldChar w:fldCharType="separate"/>
      </w:r>
      <w:r w:rsidRPr="00D725C7">
        <w:rPr>
          <w:noProof/>
        </w:rPr>
        <w:t>(Schiavone i in., 2023, s. 1175)</w:t>
      </w:r>
      <w:r w:rsidRPr="0019220B">
        <w:rPr>
          <w:lang w:val="en-GB"/>
        </w:rPr>
        <w:fldChar w:fldCharType="end"/>
      </w:r>
    </w:p>
    <w:p w14:paraId="3A1CB515" w14:textId="1748200C" w:rsidR="00D053F2" w:rsidRPr="00577A19" w:rsidRDefault="00D053F2" w:rsidP="00577A19"/>
    <w:p w14:paraId="2DFC015E" w14:textId="77777777" w:rsidR="00D053F2" w:rsidRPr="00577A19" w:rsidRDefault="00D053F2" w:rsidP="008A0B73"/>
    <w:p w14:paraId="03734D0C" w14:textId="77777777" w:rsidR="00885578" w:rsidRDefault="00885578" w:rsidP="00885578">
      <w:r w:rsidRPr="004621AB">
        <w:rPr>
          <w:highlight w:val="cyan"/>
        </w:rPr>
        <w:t>sugestia dalszych badań do połączenia TQM z wynikami organizacji</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720AB999" w14:textId="77777777" w:rsidR="00885578" w:rsidRDefault="00885578" w:rsidP="008A0B73"/>
    <w:p w14:paraId="224C310D" w14:textId="152DCC8F" w:rsidR="00A946BF" w:rsidRDefault="00A946BF" w:rsidP="008A0B73">
      <w:r w:rsidRPr="00A946BF">
        <w:t xml:space="preserve">Wpływ TQS na wyniki </w:t>
      </w:r>
      <w:r>
        <w:t>finansowe firmy poprzez strukturę procesu świadczenia usługi</w:t>
      </w:r>
    </w:p>
    <w:p w14:paraId="2F86A767" w14:textId="15243D7D" w:rsidR="00A946BF" w:rsidRPr="00A946BF" w:rsidRDefault="00A946BF" w:rsidP="008A0B73">
      <w:pPr>
        <w:rPr>
          <w:lang w:val="en-GB"/>
        </w:rPr>
      </w:pPr>
      <w:r w:rsidRPr="00A946BF">
        <w:rPr>
          <w:noProof/>
        </w:rPr>
        <w:lastRenderedPageBreak/>
        <w:drawing>
          <wp:inline distT="0" distB="0" distL="0" distR="0" wp14:anchorId="130A756E" wp14:editId="7A75D175">
            <wp:extent cx="5760720" cy="2477135"/>
            <wp:effectExtent l="0" t="0" r="0" b="0"/>
            <wp:docPr id="4979590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77135"/>
                    </a:xfrm>
                    <a:prstGeom prst="rect">
                      <a:avLst/>
                    </a:prstGeom>
                    <a:noFill/>
                    <a:ln>
                      <a:noFill/>
                    </a:ln>
                  </pic:spPr>
                </pic:pic>
              </a:graphicData>
            </a:graphic>
          </wp:inline>
        </w:drawing>
      </w:r>
      <w:r w:rsidRPr="00A946BF">
        <w:rPr>
          <w:lang w:val="en-GB"/>
        </w:rPr>
        <w:t xml:space="preserve"> </w:t>
      </w:r>
      <w:r>
        <w:fldChar w:fldCharType="begin" w:fldLock="1"/>
      </w:r>
      <w:r>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chain","type":"article-journal","volume":"28"},"locator":"915","uris":["http://www.mendeley.com/documents/?uuid=c6008a34-5390-41d9-ab8f-eca7e9d9e22e"]}],"mendeley":{"formattedCitation":"(Jyoti i in., 2017, s. 915)","plainTextFormattedCitation":"(Jyoti i in., 2017, s. 915)","previouslyFormattedCitation":"(Jyoti i in., 2017, s. 915)"},"properties":{"noteIndex":0},"schema":"https://github.com/citation-style-language/schema/raw/master/csl-citation.json"}</w:instrText>
      </w:r>
      <w:r>
        <w:fldChar w:fldCharType="separate"/>
      </w:r>
      <w:r w:rsidRPr="00A946BF">
        <w:rPr>
          <w:noProof/>
          <w:lang w:val="en-GB"/>
        </w:rPr>
        <w:t>(Jyoti i in., 2017, s. 915)</w:t>
      </w:r>
      <w:r>
        <w:fldChar w:fldCharType="end"/>
      </w:r>
    </w:p>
    <w:p w14:paraId="5E8F1D70" w14:textId="75727A08" w:rsidR="00A946BF" w:rsidRPr="000467FE" w:rsidRDefault="00A946BF" w:rsidP="00A946BF">
      <w:r>
        <w:rPr>
          <w:lang w:val="en-GB"/>
        </w:rPr>
        <w:t>“</w:t>
      </w:r>
      <w:r w:rsidRPr="00A946BF">
        <w:rPr>
          <w:lang w:val="en-GB"/>
        </w:rPr>
        <w:t>The study highlights the importance of TQSs in enhancing the overall financial performance</w:t>
      </w:r>
      <w:r>
        <w:rPr>
          <w:lang w:val="en-GB"/>
        </w:rPr>
        <w:t xml:space="preserve"> </w:t>
      </w:r>
      <w:r w:rsidRPr="00A946BF">
        <w:rPr>
          <w:lang w:val="en-GB"/>
        </w:rPr>
        <w:t>through the service profit chain. The study explored the direct structural relationship</w:t>
      </w:r>
      <w:r>
        <w:rPr>
          <w:lang w:val="en-GB"/>
        </w:rPr>
        <w:t xml:space="preserve"> </w:t>
      </w:r>
      <w:r w:rsidRPr="00A946BF">
        <w:rPr>
          <w:lang w:val="en-GB"/>
        </w:rPr>
        <w:t xml:space="preserve">between TQS </w:t>
      </w:r>
      <w:r w:rsidRPr="00A946BF">
        <w:rPr>
          <w:lang w:val="en-GB"/>
        </w:rPr>
        <w:separator/>
      </w:r>
      <w:r w:rsidRPr="00A946BF">
        <w:rPr>
          <w:lang w:val="en-GB"/>
        </w:rPr>
        <w:t xml:space="preserve"> ISQ </w:t>
      </w:r>
      <w:r w:rsidRPr="00A946BF">
        <w:rPr>
          <w:lang w:val="en-GB"/>
        </w:rPr>
        <w:separator/>
      </w:r>
      <w:r w:rsidRPr="00A946BF">
        <w:rPr>
          <w:lang w:val="en-GB"/>
        </w:rPr>
        <w:t xml:space="preserve"> employee satisfaction </w:t>
      </w:r>
      <w:r w:rsidRPr="00A946BF">
        <w:rPr>
          <w:lang w:val="en-GB"/>
        </w:rPr>
        <w:separator/>
      </w:r>
      <w:r w:rsidRPr="00A946BF">
        <w:rPr>
          <w:lang w:val="en-GB"/>
        </w:rPr>
        <w:t xml:space="preserve"> employee commitment </w:t>
      </w:r>
      <w:r w:rsidRPr="00A946BF">
        <w:rPr>
          <w:lang w:val="en-GB"/>
        </w:rPr>
        <w:separator/>
      </w:r>
      <w:r w:rsidRPr="00A946BF">
        <w:rPr>
          <w:lang w:val="en-GB"/>
        </w:rPr>
        <w:t xml:space="preserve"> employee</w:t>
      </w:r>
      <w:r>
        <w:rPr>
          <w:lang w:val="en-GB"/>
        </w:rPr>
        <w:t xml:space="preserve"> </w:t>
      </w:r>
      <w:r w:rsidRPr="00A946BF">
        <w:rPr>
          <w:lang w:val="en-GB"/>
        </w:rPr>
        <w:t xml:space="preserve">loyalty </w:t>
      </w:r>
      <w:r w:rsidRPr="00A946BF">
        <w:rPr>
          <w:lang w:val="en-GB"/>
        </w:rPr>
        <w:separator/>
      </w:r>
      <w:r w:rsidRPr="00A946BF">
        <w:rPr>
          <w:lang w:val="en-GB"/>
        </w:rPr>
        <w:t xml:space="preserve"> ESQ </w:t>
      </w:r>
      <w:r w:rsidRPr="00A946BF">
        <w:rPr>
          <w:lang w:val="en-GB"/>
        </w:rPr>
        <w:separator/>
      </w:r>
      <w:r w:rsidRPr="00A946BF">
        <w:rPr>
          <w:lang w:val="en-GB"/>
        </w:rPr>
        <w:t xml:space="preserve"> customer satisfaction </w:t>
      </w:r>
      <w:r w:rsidRPr="00A946BF">
        <w:rPr>
          <w:lang w:val="en-GB"/>
        </w:rPr>
        <w:separator/>
      </w:r>
      <w:r w:rsidRPr="00A946BF">
        <w:rPr>
          <w:lang w:val="en-GB"/>
        </w:rPr>
        <w:t xml:space="preserve"> financial performance.</w:t>
      </w:r>
      <w:r>
        <w:rPr>
          <w:lang w:val="en-GB"/>
        </w:rPr>
        <w:t xml:space="preserve">” </w:t>
      </w:r>
      <w:r>
        <w:fldChar w:fldCharType="begin" w:fldLock="1"/>
      </w:r>
      <w:r w:rsidR="005C713F">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0467FE">
        <w:rPr>
          <w:noProof/>
        </w:rPr>
        <w:t>(Jyoti i in., 2017, s. 916)</w:t>
      </w:r>
      <w:r>
        <w:fldChar w:fldCharType="end"/>
      </w:r>
    </w:p>
    <w:p w14:paraId="7E8A82AB" w14:textId="2C72530C" w:rsidR="0019220B" w:rsidRDefault="00FF67A5" w:rsidP="00A946BF">
      <w:pPr>
        <w:rPr>
          <w:u w:val="single"/>
        </w:rPr>
      </w:pPr>
      <w:r w:rsidRPr="000467FE">
        <w:rPr>
          <w:u w:val="single"/>
        </w:rPr>
        <w:t xml:space="preserve">W kontekście uczelni </w:t>
      </w:r>
      <w:r w:rsidR="000467FE" w:rsidRPr="000467FE">
        <w:rPr>
          <w:u w:val="single"/>
        </w:rPr>
        <w:t>–</w:t>
      </w:r>
      <w:r w:rsidRPr="000467FE">
        <w:rPr>
          <w:u w:val="single"/>
        </w:rPr>
        <w:t xml:space="preserve"> </w:t>
      </w:r>
      <w:r w:rsidR="000467FE" w:rsidRPr="000467FE">
        <w:rPr>
          <w:u w:val="single"/>
        </w:rPr>
        <w:t xml:space="preserve">tab. 4.5 </w:t>
      </w:r>
      <w:proofErr w:type="spellStart"/>
      <w:r w:rsidR="000467FE" w:rsidRPr="000467FE">
        <w:rPr>
          <w:u w:val="single"/>
        </w:rPr>
        <w:t>Grudowski</w:t>
      </w:r>
      <w:proofErr w:type="spellEnd"/>
      <w:r w:rsidR="000467FE">
        <w:rPr>
          <w:u w:val="single"/>
        </w:rPr>
        <w:t xml:space="preserve">; oraz świeżo pobrane artykuły do </w:t>
      </w:r>
      <w:proofErr w:type="spellStart"/>
      <w:r w:rsidR="000467FE">
        <w:rPr>
          <w:u w:val="single"/>
        </w:rPr>
        <w:t>Mendeley</w:t>
      </w:r>
      <w:proofErr w:type="spellEnd"/>
    </w:p>
    <w:p w14:paraId="09B9C83B" w14:textId="38663F50" w:rsidR="00FD101D" w:rsidRPr="00880A6A" w:rsidRDefault="00FD101D" w:rsidP="00A946BF">
      <w:r w:rsidRPr="00880A6A">
        <w:t xml:space="preserve">Trudności wprowadzania TQM na uczelniach: </w:t>
      </w:r>
      <w:r w:rsidR="00880A6A" w:rsidRPr="00880A6A">
        <w:t>TQM nie pomaga w</w:t>
      </w:r>
      <w:r w:rsidR="00880A6A">
        <w:t xml:space="preserve">prost odpowiedzieć na najistotniejsze pytania dotyczące kierunków działania uczelni; kultura akademicka nie jest w pełni kompatybilna z kulturą jakości, dla uczelni trudno zdefiniować najważniejsze wyzwanie – ani zysk, ani satysfakcja jednej z grup „klientów” nie mogą być jedynym (najważniejszym) miernikiem sukcesu </w:t>
      </w:r>
      <w:r w:rsidR="00880A6A">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0A6A">
        <w:rPr>
          <w:lang w:val="en-GB"/>
        </w:rPr>
        <w:fldChar w:fldCharType="separate"/>
      </w:r>
      <w:r w:rsidR="00880A6A" w:rsidRPr="00880A6A">
        <w:rPr>
          <w:noProof/>
        </w:rPr>
        <w:t>(Koch, 2003)</w:t>
      </w:r>
      <w:r w:rsidR="00880A6A">
        <w:rPr>
          <w:lang w:val="en-GB"/>
        </w:rPr>
        <w:fldChar w:fldCharType="end"/>
      </w:r>
      <w:r w:rsidR="00880A6A" w:rsidRPr="00880A6A">
        <w:t xml:space="preserve"> </w:t>
      </w:r>
    </w:p>
    <w:p w14:paraId="26DA0AC3" w14:textId="77777777" w:rsidR="00FD101D" w:rsidRPr="00880A6A" w:rsidRDefault="00FD101D" w:rsidP="00A946BF"/>
    <w:p w14:paraId="6FAED083" w14:textId="77777777" w:rsidR="00B14E8C" w:rsidRPr="006B1958" w:rsidRDefault="00073D15" w:rsidP="008A0B73">
      <w:pPr>
        <w:rPr>
          <w:b/>
          <w:bCs/>
        </w:rPr>
      </w:pPr>
      <w:r w:rsidRPr="006B1958">
        <w:rPr>
          <w:b/>
          <w:bCs/>
        </w:rPr>
        <w:t xml:space="preserve">Lean </w:t>
      </w:r>
    </w:p>
    <w:p w14:paraId="59F7732B" w14:textId="28D0AF1F" w:rsidR="00B47C64" w:rsidRDefault="00B47C64" w:rsidP="008A0B73">
      <w:r>
        <w:t xml:space="preserve">Lean jest potężną metodologią minimalizacji, a nawet eliminacji różnych form </w:t>
      </w:r>
      <w:r w:rsidR="00507803">
        <w:t>marnotrawstwa</w:t>
      </w:r>
      <w:r>
        <w:t xml:space="preserve"> lub aktywności nie dodających wartości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rsidR="00507803">
        <w:t xml:space="preserve"> </w:t>
      </w:r>
    </w:p>
    <w:p w14:paraId="378E9E67" w14:textId="4D658BD2" w:rsidR="00507803" w:rsidRDefault="00507803" w:rsidP="008A0B73">
      <w:r>
        <w:t xml:space="preserve">definicja Lean wg The </w:t>
      </w:r>
      <w:proofErr w:type="spellStart"/>
      <w:r>
        <w:t>Association</w:t>
      </w:r>
      <w:proofErr w:type="spellEnd"/>
      <w:r>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507803">
        <w:rPr>
          <w:noProof/>
        </w:rPr>
        <w:t>(Haerizadeh &amp; Sunder M., 2019, s. 984)</w:t>
      </w:r>
      <w:r>
        <w:fldChar w:fldCharType="end"/>
      </w:r>
    </w:p>
    <w:p w14:paraId="70E5AE58" w14:textId="77777777" w:rsidR="00B47C64" w:rsidRDefault="00B47C64" w:rsidP="008A0B73"/>
    <w:p w14:paraId="2ABF5AC0" w14:textId="77777777" w:rsidR="00BF04C5" w:rsidRDefault="00BF04C5" w:rsidP="00BF04C5">
      <w:r>
        <w:t xml:space="preserve">5 zasad </w:t>
      </w:r>
      <w:proofErr w:type="spellStart"/>
      <w:r>
        <w:t>lean</w:t>
      </w:r>
      <w:proofErr w:type="spellEnd"/>
      <w:r>
        <w:t>:</w:t>
      </w:r>
    </w:p>
    <w:p w14:paraId="0A093F4F" w14:textId="1D0F334D" w:rsidR="00BF04C5" w:rsidRDefault="00BF04C5" w:rsidP="00BF04C5">
      <w:r>
        <w:t>1. Określ czym jest wartość, z punktu widzenia klienta.</w:t>
      </w:r>
    </w:p>
    <w:p w14:paraId="1FCE7F16" w14:textId="1053A81C" w:rsidR="00BF04C5" w:rsidRDefault="00BF04C5" w:rsidP="00BF04C5">
      <w:r>
        <w:lastRenderedPageBreak/>
        <w:t>2. Zidentyfikuj strumień wartości – wszystkie czynności wykonywane (niezbędne) by dostarczyć produkt (wartość) klientowi.</w:t>
      </w:r>
    </w:p>
    <w:p w14:paraId="4FEE2A1C" w14:textId="178F9520" w:rsidR="00BF04C5" w:rsidRDefault="00BF04C5" w:rsidP="00BF04C5">
      <w:r>
        <w:t>3. Przepływ - spraw by etapy tworzące wartość płynęły swobodnie</w:t>
      </w:r>
      <w:r w:rsidR="001D6F0B">
        <w:t>, zarządzaj wąskimi gardłami</w:t>
      </w:r>
    </w:p>
    <w:p w14:paraId="7ED25A12" w14:textId="77777777" w:rsidR="00BF04C5" w:rsidRDefault="00BF04C5" w:rsidP="00BF04C5">
      <w:r>
        <w:t>4. Wyciąganie wartości przez klientów. Sprzedaj jeden, wytwórz jeden.</w:t>
      </w:r>
    </w:p>
    <w:p w14:paraId="31947604" w14:textId="3C568B41" w:rsidR="00BF04C5" w:rsidRDefault="00BF04C5" w:rsidP="00BF04C5">
      <w:r>
        <w:t xml:space="preserve">5. Dąż do doskonałości. Proces poprawy nie ma końca. </w:t>
      </w:r>
      <w:r>
        <w:fldChar w:fldCharType="begin" w:fldLock="1"/>
      </w:r>
      <w:r w:rsidR="00514F9C">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Womack &amp; Jones, 1997)","plainTextFormattedCitation":"(Hadid, 2019; Womack &amp; Jones, 1997)","previouslyFormattedCitation":"(Hadid, 2019; Womack &amp; Jones, 1997)"},"properties":{"noteIndex":0},"schema":"https://github.com/citation-style-language/schema/raw/master/csl-citation.json"}</w:instrText>
      </w:r>
      <w:r>
        <w:fldChar w:fldCharType="separate"/>
      </w:r>
      <w:r w:rsidR="001D6F0B" w:rsidRPr="001D6F0B">
        <w:rPr>
          <w:noProof/>
        </w:rPr>
        <w:t>(Hadid, 2019; Womack &amp; Jones, 1997)</w:t>
      </w:r>
      <w:r>
        <w:fldChar w:fldCharType="end"/>
      </w:r>
    </w:p>
    <w:p w14:paraId="7F4B8C78" w14:textId="77777777" w:rsidR="00BF04C5" w:rsidRDefault="00BF04C5" w:rsidP="008A0B73"/>
    <w:p w14:paraId="5C1A5483" w14:textId="6663464D" w:rsidR="001D6F0B" w:rsidRDefault="001D6F0B" w:rsidP="00514F9C">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w:t>
      </w:r>
      <w:r w:rsidR="004F61FA">
        <w:t>Ponieważ są to dwa wymiary do oceny każdej czynności (procesu) zatem można stworzyć dwuwymiarowy wykres z wyróżnieniem 4 kwadrantów. Na potrzeby dalszych rozważań będą one nazwane Kwadrantami Lean</w:t>
      </w:r>
      <w:r w:rsidR="00514F9C">
        <w:t>. Ich opis i rekomendacje – kierunki działań do podjęcia po zakwalifikowaniu analizowanych czynności do jednej z kategorii przedstawiono w tabeli po</w:t>
      </w:r>
      <w:r w:rsidR="00514F9C">
        <w:fldChar w:fldCharType="begin"/>
      </w:r>
      <w:r w:rsidR="00514F9C">
        <w:instrText xml:space="preserve"> REF _Ref145605621 \p \h </w:instrText>
      </w:r>
      <w:r w:rsidR="00514F9C">
        <w:fldChar w:fldCharType="separate"/>
      </w:r>
      <w:r w:rsidR="00514F9C">
        <w:t>niżej</w:t>
      </w:r>
      <w:r w:rsidR="00514F9C">
        <w:fldChar w:fldCharType="end"/>
      </w:r>
      <w:r w:rsidR="00514F9C">
        <w:t xml:space="preserve"> (</w:t>
      </w:r>
      <w:r w:rsidR="00514F9C">
        <w:fldChar w:fldCharType="begin"/>
      </w:r>
      <w:r w:rsidR="00514F9C">
        <w:instrText xml:space="preserve"> REF _Ref145605627 \h </w:instrText>
      </w:r>
      <w:r w:rsidR="00514F9C">
        <w:fldChar w:fldCharType="separate"/>
      </w:r>
      <w:r w:rsidR="00514F9C">
        <w:t xml:space="preserve">Tabela </w:t>
      </w:r>
      <w:r w:rsidR="00514F9C">
        <w:rPr>
          <w:noProof/>
        </w:rPr>
        <w:t>29</w:t>
      </w:r>
      <w:r w:rsidR="00514F9C">
        <w:fldChar w:fldCharType="end"/>
      </w:r>
      <w:r w:rsidR="00514F9C">
        <w:t>)</w:t>
      </w:r>
    </w:p>
    <w:p w14:paraId="7A5D96BC" w14:textId="6CA06371" w:rsidR="00514F9C" w:rsidRDefault="00514F9C" w:rsidP="00514F9C">
      <w:pPr>
        <w:pStyle w:val="Tytutabeli"/>
      </w:pPr>
      <w:bookmarkStart w:id="239" w:name="_Ref145605621"/>
      <w:bookmarkStart w:id="240" w:name="_Ref145605627"/>
      <w:r>
        <w:t xml:space="preserve">Tabela </w:t>
      </w:r>
      <w:fldSimple w:instr=" SEQ Tabela \* ARABIC ">
        <w:r>
          <w:rPr>
            <w:noProof/>
          </w:rPr>
          <w:t>29</w:t>
        </w:r>
      </w:fldSimple>
      <w:bookmarkEnd w:id="240"/>
      <w:r>
        <w:t xml:space="preserve"> Kwadranty Lean do analizy czynności w zakresie wartości dodanej i konieczności wykonywania</w:t>
      </w:r>
      <w:bookmarkEnd w:id="239"/>
    </w:p>
    <w:tbl>
      <w:tblPr>
        <w:tblStyle w:val="Tabela-Siatka"/>
        <w:tblW w:w="9072" w:type="dxa"/>
        <w:tblLook w:val="04A0" w:firstRow="1" w:lastRow="0" w:firstColumn="1" w:lastColumn="0" w:noHBand="0" w:noVBand="1"/>
      </w:tblPr>
      <w:tblGrid>
        <w:gridCol w:w="2835"/>
        <w:gridCol w:w="3402"/>
        <w:gridCol w:w="1134"/>
        <w:gridCol w:w="1701"/>
      </w:tblGrid>
      <w:tr w:rsidR="005E5967" w:rsidRPr="00514F9C" w14:paraId="39EDB10B" w14:textId="6034C041" w:rsidTr="00514F9C">
        <w:trPr>
          <w:cantSplit/>
          <w:tblHeader/>
        </w:trPr>
        <w:tc>
          <w:tcPr>
            <w:tcW w:w="2835" w:type="dxa"/>
            <w:vAlign w:val="center"/>
          </w:tcPr>
          <w:p w14:paraId="6EDEFEFD" w14:textId="11AB600A" w:rsidR="004F61FA" w:rsidRPr="00514F9C" w:rsidRDefault="004F61FA" w:rsidP="00542EFE">
            <w:pPr>
              <w:ind w:firstLine="0"/>
              <w:jc w:val="center"/>
              <w:rPr>
                <w:b/>
                <w:bCs/>
                <w:sz w:val="18"/>
                <w:szCs w:val="18"/>
                <w:lang w:val="pl-PL"/>
              </w:rPr>
            </w:pPr>
            <w:r w:rsidRPr="00514F9C">
              <w:rPr>
                <w:b/>
                <w:bCs/>
                <w:sz w:val="18"/>
                <w:szCs w:val="18"/>
                <w:lang w:val="pl-PL"/>
              </w:rPr>
              <w:t>Rodzaj</w:t>
            </w:r>
          </w:p>
        </w:tc>
        <w:tc>
          <w:tcPr>
            <w:tcW w:w="3402" w:type="dxa"/>
            <w:vAlign w:val="center"/>
          </w:tcPr>
          <w:p w14:paraId="13408F63" w14:textId="36BACA38" w:rsidR="004F61FA" w:rsidRPr="00514F9C" w:rsidRDefault="004F61FA" w:rsidP="00542EFE">
            <w:pPr>
              <w:ind w:firstLine="0"/>
              <w:jc w:val="center"/>
              <w:rPr>
                <w:b/>
                <w:bCs/>
                <w:sz w:val="18"/>
                <w:szCs w:val="18"/>
                <w:lang w:val="pl-PL"/>
              </w:rPr>
            </w:pPr>
            <w:r w:rsidRPr="00514F9C">
              <w:rPr>
                <w:b/>
                <w:bCs/>
                <w:sz w:val="18"/>
                <w:szCs w:val="18"/>
                <w:lang w:val="pl-PL"/>
              </w:rPr>
              <w:t>Rekomendacja</w:t>
            </w:r>
          </w:p>
        </w:tc>
        <w:tc>
          <w:tcPr>
            <w:tcW w:w="1134" w:type="dxa"/>
            <w:vAlign w:val="center"/>
          </w:tcPr>
          <w:p w14:paraId="7BE922EC" w14:textId="1C3341CF" w:rsidR="004F61FA" w:rsidRPr="00514F9C" w:rsidRDefault="004F61FA" w:rsidP="00542EFE">
            <w:pPr>
              <w:ind w:firstLine="0"/>
              <w:jc w:val="center"/>
              <w:rPr>
                <w:b/>
                <w:bCs/>
                <w:sz w:val="18"/>
                <w:szCs w:val="18"/>
                <w:lang w:val="pl-PL"/>
              </w:rPr>
            </w:pPr>
            <w:r w:rsidRPr="00514F9C">
              <w:rPr>
                <w:b/>
                <w:bCs/>
                <w:sz w:val="18"/>
                <w:szCs w:val="18"/>
                <w:lang w:val="pl-PL"/>
              </w:rPr>
              <w:t>Kwadrant Lean</w:t>
            </w:r>
          </w:p>
        </w:tc>
        <w:tc>
          <w:tcPr>
            <w:tcW w:w="1701" w:type="dxa"/>
          </w:tcPr>
          <w:p w14:paraId="62C05A4C" w14:textId="09DE5E8B" w:rsidR="004F61FA" w:rsidRPr="00514F9C" w:rsidRDefault="004F61FA" w:rsidP="00542EFE">
            <w:pPr>
              <w:ind w:firstLine="0"/>
              <w:jc w:val="center"/>
              <w:rPr>
                <w:b/>
                <w:bCs/>
                <w:sz w:val="18"/>
                <w:szCs w:val="18"/>
                <w:lang w:val="pl-PL"/>
              </w:rPr>
            </w:pPr>
            <w:r w:rsidRPr="00514F9C">
              <w:rPr>
                <w:b/>
                <w:bCs/>
                <w:sz w:val="18"/>
                <w:szCs w:val="18"/>
                <w:lang w:val="pl-PL"/>
              </w:rPr>
              <w:t>Przykładowe narzędzia</w:t>
            </w:r>
          </w:p>
        </w:tc>
      </w:tr>
      <w:tr w:rsidR="005E5967" w:rsidRPr="00514F9C" w14:paraId="492EEAAC" w14:textId="085509E7" w:rsidTr="00514F9C">
        <w:trPr>
          <w:cantSplit/>
        </w:trPr>
        <w:tc>
          <w:tcPr>
            <w:tcW w:w="2835" w:type="dxa"/>
            <w:vAlign w:val="center"/>
          </w:tcPr>
          <w:p w14:paraId="6EADCFD4" w14:textId="170424A1" w:rsidR="004F61FA" w:rsidRPr="00514F9C" w:rsidRDefault="004F61FA" w:rsidP="00542EFE">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3402" w:type="dxa"/>
            <w:vAlign w:val="center"/>
          </w:tcPr>
          <w:p w14:paraId="01B7F83D" w14:textId="5D710D9E" w:rsidR="004F61FA" w:rsidRPr="00514F9C" w:rsidRDefault="004F61FA" w:rsidP="00542EFE">
            <w:pPr>
              <w:ind w:firstLine="0"/>
              <w:jc w:val="center"/>
              <w:rPr>
                <w:sz w:val="18"/>
                <w:szCs w:val="18"/>
                <w:lang w:val="pl-PL"/>
              </w:rPr>
            </w:pPr>
            <w:r w:rsidRPr="00514F9C">
              <w:rPr>
                <w:sz w:val="18"/>
                <w:szCs w:val="18"/>
                <w:lang w:val="pl-PL"/>
              </w:rPr>
              <w:t>Maksymalizować wartość</w:t>
            </w:r>
          </w:p>
        </w:tc>
        <w:tc>
          <w:tcPr>
            <w:tcW w:w="1134" w:type="dxa"/>
            <w:vAlign w:val="center"/>
          </w:tcPr>
          <w:p w14:paraId="1D0AFA3E" w14:textId="1C23267D" w:rsidR="004F61FA" w:rsidRPr="00514F9C" w:rsidRDefault="004F61FA" w:rsidP="005E5967">
            <w:pPr>
              <w:ind w:firstLine="0"/>
              <w:jc w:val="center"/>
              <w:rPr>
                <w:sz w:val="18"/>
                <w:szCs w:val="18"/>
                <w:lang w:val="pl-PL"/>
              </w:rPr>
            </w:pPr>
            <w:r w:rsidRPr="00514F9C">
              <w:rPr>
                <w:sz w:val="18"/>
                <w:szCs w:val="18"/>
                <w:lang w:val="pl-PL"/>
              </w:rPr>
              <w:t>E-VA</w:t>
            </w:r>
          </w:p>
        </w:tc>
        <w:tc>
          <w:tcPr>
            <w:tcW w:w="1701" w:type="dxa"/>
            <w:vAlign w:val="center"/>
          </w:tcPr>
          <w:p w14:paraId="416992CC" w14:textId="558815E6" w:rsidR="004F61FA" w:rsidRPr="00514F9C" w:rsidRDefault="004F61FA" w:rsidP="005E5967">
            <w:pPr>
              <w:ind w:firstLine="0"/>
              <w:jc w:val="center"/>
              <w:rPr>
                <w:sz w:val="18"/>
                <w:szCs w:val="18"/>
                <w:lang w:val="pl-PL"/>
              </w:rPr>
            </w:pPr>
            <w:r w:rsidRPr="00514F9C">
              <w:rPr>
                <w:sz w:val="18"/>
                <w:szCs w:val="18"/>
                <w:lang w:val="pl-PL"/>
              </w:rPr>
              <w:t>DMAIC, PDCA</w:t>
            </w:r>
          </w:p>
        </w:tc>
      </w:tr>
      <w:tr w:rsidR="005E5967" w:rsidRPr="00514F9C" w14:paraId="12D3C9C5" w14:textId="0A317893" w:rsidTr="00514F9C">
        <w:trPr>
          <w:cantSplit/>
        </w:trPr>
        <w:tc>
          <w:tcPr>
            <w:tcW w:w="2835" w:type="dxa"/>
            <w:vAlign w:val="center"/>
          </w:tcPr>
          <w:p w14:paraId="46FBA7BC" w14:textId="51117146" w:rsidR="004F61FA" w:rsidRPr="00514F9C" w:rsidRDefault="004F61FA" w:rsidP="00542EFE">
            <w:pPr>
              <w:ind w:firstLine="0"/>
              <w:jc w:val="center"/>
              <w:rPr>
                <w:sz w:val="18"/>
                <w:szCs w:val="18"/>
                <w:lang w:val="pl-PL"/>
              </w:rPr>
            </w:pPr>
            <w:r w:rsidRPr="00514F9C">
              <w:rPr>
                <w:sz w:val="18"/>
                <w:szCs w:val="18"/>
                <w:lang w:val="pl-PL"/>
              </w:rPr>
              <w:t>Konieczne</w:t>
            </w:r>
            <w:r w:rsidR="005E5967" w:rsidRPr="00514F9C">
              <w:rPr>
                <w:sz w:val="18"/>
                <w:szCs w:val="18"/>
                <w:lang w:val="pl-PL"/>
              </w:rPr>
              <w:t xml:space="preserve"> (E)</w:t>
            </w:r>
            <w:r w:rsidRPr="00514F9C">
              <w:rPr>
                <w:sz w:val="18"/>
                <w:szCs w:val="18"/>
                <w:lang w:val="pl-PL"/>
              </w:rPr>
              <w:t xml:space="preserve">; </w:t>
            </w:r>
            <w:r w:rsidRPr="00514F9C">
              <w:rPr>
                <w:sz w:val="18"/>
                <w:szCs w:val="18"/>
                <w:lang w:val="pl-PL"/>
              </w:rPr>
              <w:br/>
              <w:t>nie dodające wartości</w:t>
            </w:r>
            <w:r w:rsidR="005E5967" w:rsidRPr="00514F9C">
              <w:rPr>
                <w:sz w:val="18"/>
                <w:szCs w:val="18"/>
                <w:lang w:val="pl-PL"/>
              </w:rPr>
              <w:t xml:space="preserve"> (NVA)</w:t>
            </w:r>
          </w:p>
        </w:tc>
        <w:tc>
          <w:tcPr>
            <w:tcW w:w="3402" w:type="dxa"/>
            <w:vAlign w:val="center"/>
          </w:tcPr>
          <w:p w14:paraId="3F5EBDE0" w14:textId="6950CFA0" w:rsidR="004F61FA" w:rsidRPr="00514F9C" w:rsidRDefault="004F61FA" w:rsidP="00542EFE">
            <w:pPr>
              <w:ind w:firstLine="0"/>
              <w:jc w:val="center"/>
              <w:rPr>
                <w:sz w:val="18"/>
                <w:szCs w:val="18"/>
                <w:lang w:val="pl-PL"/>
              </w:rPr>
            </w:pPr>
            <w:r w:rsidRPr="00514F9C">
              <w:rPr>
                <w:sz w:val="18"/>
                <w:szCs w:val="18"/>
                <w:lang w:val="pl-PL"/>
              </w:rPr>
              <w:t>Minimalizować koszty</w:t>
            </w:r>
          </w:p>
        </w:tc>
        <w:tc>
          <w:tcPr>
            <w:tcW w:w="1134" w:type="dxa"/>
            <w:vAlign w:val="center"/>
          </w:tcPr>
          <w:p w14:paraId="30A70767" w14:textId="6746762D" w:rsidR="004F61FA" w:rsidRPr="00514F9C" w:rsidRDefault="004F61FA" w:rsidP="005E5967">
            <w:pPr>
              <w:ind w:firstLine="0"/>
              <w:jc w:val="center"/>
              <w:rPr>
                <w:sz w:val="18"/>
                <w:szCs w:val="18"/>
                <w:lang w:val="pl-PL"/>
              </w:rPr>
            </w:pPr>
            <w:r w:rsidRPr="00514F9C">
              <w:rPr>
                <w:sz w:val="18"/>
                <w:szCs w:val="18"/>
                <w:lang w:val="pl-PL"/>
              </w:rPr>
              <w:t>E-NVA</w:t>
            </w:r>
          </w:p>
        </w:tc>
        <w:tc>
          <w:tcPr>
            <w:tcW w:w="1701" w:type="dxa"/>
            <w:vAlign w:val="center"/>
          </w:tcPr>
          <w:p w14:paraId="26EB586D" w14:textId="7D2AFB28" w:rsidR="004F61FA" w:rsidRPr="00514F9C" w:rsidRDefault="004F61FA" w:rsidP="005E5967">
            <w:pPr>
              <w:ind w:firstLine="0"/>
              <w:jc w:val="center"/>
              <w:rPr>
                <w:sz w:val="18"/>
                <w:szCs w:val="18"/>
                <w:lang w:val="pl-PL"/>
              </w:rPr>
            </w:pPr>
            <w:r w:rsidRPr="00514F9C">
              <w:rPr>
                <w:sz w:val="18"/>
                <w:szCs w:val="18"/>
                <w:lang w:val="pl-PL"/>
              </w:rPr>
              <w:t>Automatyzacja, outsourcing</w:t>
            </w:r>
          </w:p>
        </w:tc>
      </w:tr>
      <w:tr w:rsidR="005E5967" w:rsidRPr="00514F9C" w14:paraId="5887AD58" w14:textId="2DAC09D7" w:rsidTr="00514F9C">
        <w:trPr>
          <w:cantSplit/>
        </w:trPr>
        <w:tc>
          <w:tcPr>
            <w:tcW w:w="2835" w:type="dxa"/>
            <w:vAlign w:val="center"/>
          </w:tcPr>
          <w:p w14:paraId="72F55EEB" w14:textId="40BFDF20" w:rsidR="004F61FA" w:rsidRPr="00514F9C" w:rsidRDefault="004F61FA" w:rsidP="00542EFE">
            <w:pPr>
              <w:ind w:firstLine="0"/>
              <w:jc w:val="center"/>
              <w:rPr>
                <w:sz w:val="18"/>
                <w:szCs w:val="18"/>
                <w:lang w:val="pl-PL"/>
              </w:rPr>
            </w:pPr>
            <w:r w:rsidRPr="00514F9C">
              <w:rPr>
                <w:sz w:val="18"/>
                <w:szCs w:val="18"/>
                <w:lang w:val="pl-PL"/>
              </w:rPr>
              <w:t>Niek</w:t>
            </w:r>
            <w:r w:rsidRPr="00514F9C">
              <w:rPr>
                <w:sz w:val="18"/>
                <w:szCs w:val="18"/>
                <w:lang w:val="pl-PL"/>
              </w:rPr>
              <w:t>onieczne</w:t>
            </w:r>
            <w:r w:rsidR="005E5967" w:rsidRPr="00514F9C">
              <w:rPr>
                <w:sz w:val="18"/>
                <w:szCs w:val="18"/>
                <w:lang w:val="pl-PL"/>
              </w:rPr>
              <w:t xml:space="preserve"> (NE)</w:t>
            </w:r>
            <w:r w:rsidRPr="00514F9C">
              <w:rPr>
                <w:sz w:val="18"/>
                <w:szCs w:val="18"/>
                <w:lang w:val="pl-PL"/>
              </w:rPr>
              <w:t xml:space="preserve">; </w:t>
            </w:r>
            <w:r w:rsidRPr="00514F9C">
              <w:rPr>
                <w:sz w:val="18"/>
                <w:szCs w:val="18"/>
                <w:lang w:val="pl-PL"/>
              </w:rPr>
              <w:br/>
              <w:t>nie dodające wartości</w:t>
            </w:r>
            <w:r w:rsidR="005E5967" w:rsidRPr="00514F9C">
              <w:rPr>
                <w:sz w:val="18"/>
                <w:szCs w:val="18"/>
                <w:lang w:val="pl-PL"/>
              </w:rPr>
              <w:t xml:space="preserve"> (NVA)</w:t>
            </w:r>
          </w:p>
        </w:tc>
        <w:tc>
          <w:tcPr>
            <w:tcW w:w="3402" w:type="dxa"/>
            <w:vAlign w:val="center"/>
          </w:tcPr>
          <w:p w14:paraId="4A475747" w14:textId="172D8AA9" w:rsidR="004F61FA" w:rsidRPr="00514F9C" w:rsidRDefault="004F61FA" w:rsidP="00542EFE">
            <w:pPr>
              <w:ind w:firstLine="0"/>
              <w:jc w:val="center"/>
              <w:rPr>
                <w:sz w:val="18"/>
                <w:szCs w:val="18"/>
                <w:lang w:val="pl-PL"/>
              </w:rPr>
            </w:pPr>
            <w:r w:rsidRPr="00514F9C">
              <w:rPr>
                <w:sz w:val="18"/>
                <w:szCs w:val="18"/>
                <w:lang w:val="pl-PL"/>
              </w:rPr>
              <w:t>Eliminować</w:t>
            </w:r>
          </w:p>
        </w:tc>
        <w:tc>
          <w:tcPr>
            <w:tcW w:w="1134" w:type="dxa"/>
            <w:vAlign w:val="center"/>
          </w:tcPr>
          <w:p w14:paraId="2DEC2D04" w14:textId="33990F90" w:rsidR="004F61FA" w:rsidRPr="00514F9C" w:rsidRDefault="004F61FA" w:rsidP="005E5967">
            <w:pPr>
              <w:ind w:firstLine="0"/>
              <w:jc w:val="center"/>
              <w:rPr>
                <w:sz w:val="18"/>
                <w:szCs w:val="18"/>
                <w:lang w:val="pl-PL"/>
              </w:rPr>
            </w:pPr>
            <w:r w:rsidRPr="00514F9C">
              <w:rPr>
                <w:sz w:val="18"/>
                <w:szCs w:val="18"/>
                <w:lang w:val="pl-PL"/>
              </w:rPr>
              <w:t>NE-NVA</w:t>
            </w:r>
          </w:p>
        </w:tc>
        <w:tc>
          <w:tcPr>
            <w:tcW w:w="1701" w:type="dxa"/>
            <w:vAlign w:val="center"/>
          </w:tcPr>
          <w:p w14:paraId="3C025872" w14:textId="3D24577E" w:rsidR="004F61FA" w:rsidRPr="00514F9C" w:rsidRDefault="005E5967" w:rsidP="005E5967">
            <w:pPr>
              <w:ind w:firstLine="0"/>
              <w:jc w:val="center"/>
              <w:rPr>
                <w:sz w:val="18"/>
                <w:szCs w:val="18"/>
                <w:lang w:val="pl-PL"/>
              </w:rPr>
            </w:pPr>
            <w:r w:rsidRPr="00514F9C">
              <w:rPr>
                <w:sz w:val="18"/>
                <w:szCs w:val="18"/>
                <w:lang w:val="pl-PL"/>
              </w:rPr>
              <w:t>5S</w:t>
            </w:r>
          </w:p>
        </w:tc>
      </w:tr>
      <w:tr w:rsidR="005E5967" w:rsidRPr="00514F9C" w14:paraId="15551B52" w14:textId="4107D100" w:rsidTr="00514F9C">
        <w:trPr>
          <w:cantSplit/>
        </w:trPr>
        <w:tc>
          <w:tcPr>
            <w:tcW w:w="2835" w:type="dxa"/>
            <w:vAlign w:val="center"/>
          </w:tcPr>
          <w:p w14:paraId="0FC8D189" w14:textId="54945853" w:rsidR="004F61FA" w:rsidRPr="00514F9C" w:rsidRDefault="004F61FA" w:rsidP="00514F9C">
            <w:pPr>
              <w:keepNext/>
              <w:ind w:firstLine="0"/>
              <w:jc w:val="center"/>
              <w:rPr>
                <w:i/>
                <w:iCs/>
                <w:sz w:val="18"/>
                <w:szCs w:val="18"/>
                <w:lang w:val="pl-PL"/>
              </w:rPr>
            </w:pPr>
            <w:r w:rsidRPr="00514F9C">
              <w:rPr>
                <w:i/>
                <w:iCs/>
                <w:sz w:val="18"/>
                <w:szCs w:val="18"/>
                <w:lang w:val="pl-PL"/>
              </w:rPr>
              <w:t>Niekonieczne</w:t>
            </w:r>
            <w:r w:rsidR="005E5967" w:rsidRPr="00514F9C">
              <w:rPr>
                <w:i/>
                <w:iCs/>
                <w:sz w:val="18"/>
                <w:szCs w:val="18"/>
                <w:lang w:val="pl-PL"/>
              </w:rPr>
              <w:t xml:space="preserve"> (NE)</w:t>
            </w:r>
            <w:r w:rsidRPr="00514F9C">
              <w:rPr>
                <w:i/>
                <w:iCs/>
                <w:sz w:val="18"/>
                <w:szCs w:val="18"/>
                <w:lang w:val="pl-PL"/>
              </w:rPr>
              <w:t>;</w:t>
            </w:r>
            <w:r w:rsidRPr="00514F9C">
              <w:rPr>
                <w:i/>
                <w:iCs/>
                <w:sz w:val="18"/>
                <w:szCs w:val="18"/>
                <w:lang w:val="pl-PL"/>
              </w:rPr>
              <w:br/>
              <w:t>dodające warto</w:t>
            </w:r>
            <w:r w:rsidR="00514F9C" w:rsidRPr="00514F9C">
              <w:rPr>
                <w:i/>
                <w:iCs/>
                <w:sz w:val="18"/>
                <w:szCs w:val="18"/>
                <w:lang w:val="pl-PL"/>
              </w:rPr>
              <w:t>ś</w:t>
            </w:r>
            <w:r w:rsidRPr="00514F9C">
              <w:rPr>
                <w:i/>
                <w:iCs/>
                <w:sz w:val="18"/>
                <w:szCs w:val="18"/>
                <w:lang w:val="pl-PL"/>
              </w:rPr>
              <w:t>ć</w:t>
            </w:r>
            <w:r w:rsidR="005E5967" w:rsidRPr="00514F9C">
              <w:rPr>
                <w:i/>
                <w:iCs/>
                <w:sz w:val="18"/>
                <w:szCs w:val="18"/>
                <w:lang w:val="pl-PL"/>
              </w:rPr>
              <w:t xml:space="preserve"> (VA)</w:t>
            </w:r>
          </w:p>
        </w:tc>
        <w:tc>
          <w:tcPr>
            <w:tcW w:w="3402" w:type="dxa"/>
            <w:vAlign w:val="center"/>
          </w:tcPr>
          <w:p w14:paraId="261B3A15" w14:textId="6C2A7FF1" w:rsidR="004F61FA" w:rsidRPr="00514F9C" w:rsidRDefault="004F61FA" w:rsidP="00514F9C">
            <w:pPr>
              <w:keepNext/>
              <w:ind w:firstLine="0"/>
              <w:jc w:val="center"/>
              <w:rPr>
                <w:i/>
                <w:iCs/>
                <w:sz w:val="18"/>
                <w:szCs w:val="18"/>
                <w:lang w:val="pl-PL"/>
              </w:rPr>
            </w:pPr>
            <w:r w:rsidRPr="00514F9C">
              <w:rPr>
                <w:i/>
                <w:iCs/>
                <w:sz w:val="18"/>
                <w:szCs w:val="18"/>
                <w:lang w:val="pl-PL"/>
              </w:rPr>
              <w:t>W</w:t>
            </w:r>
            <w:r w:rsidRPr="00514F9C">
              <w:rPr>
                <w:i/>
                <w:iCs/>
                <w:sz w:val="18"/>
                <w:szCs w:val="18"/>
                <w:lang w:val="pl-PL"/>
              </w:rPr>
              <w:t>drażać</w:t>
            </w:r>
            <w:r w:rsidR="005E5967" w:rsidRPr="00514F9C">
              <w:rPr>
                <w:i/>
                <w:iCs/>
                <w:sz w:val="18"/>
                <w:szCs w:val="18"/>
                <w:lang w:val="pl-PL"/>
              </w:rPr>
              <w:t xml:space="preserve"> (przeprojektować)</w:t>
            </w:r>
            <w:r w:rsidRPr="00514F9C">
              <w:rPr>
                <w:i/>
                <w:iCs/>
                <w:sz w:val="18"/>
                <w:szCs w:val="18"/>
                <w:lang w:val="pl-PL"/>
              </w:rPr>
              <w:t>;</w:t>
            </w:r>
            <w:r w:rsidR="005E5967" w:rsidRPr="00514F9C">
              <w:rPr>
                <w:i/>
                <w:iCs/>
                <w:sz w:val="18"/>
                <w:szCs w:val="18"/>
                <w:lang w:val="pl-PL"/>
              </w:rPr>
              <w:t xml:space="preserve"> </w:t>
            </w:r>
            <w:r w:rsidRPr="00514F9C">
              <w:rPr>
                <w:i/>
                <w:iCs/>
                <w:sz w:val="18"/>
                <w:szCs w:val="18"/>
                <w:lang w:val="pl-PL"/>
              </w:rPr>
              <w:t xml:space="preserve">ponieważ dodają wartość to uznać za konieczne; </w:t>
            </w:r>
          </w:p>
        </w:tc>
        <w:tc>
          <w:tcPr>
            <w:tcW w:w="1134" w:type="dxa"/>
            <w:vAlign w:val="center"/>
          </w:tcPr>
          <w:p w14:paraId="7D8FEBC7" w14:textId="29E45402" w:rsidR="004F61FA" w:rsidRPr="00514F9C" w:rsidRDefault="004F61FA" w:rsidP="00514F9C">
            <w:pPr>
              <w:keepNext/>
              <w:ind w:firstLine="0"/>
              <w:jc w:val="center"/>
              <w:rPr>
                <w:i/>
                <w:iCs/>
                <w:sz w:val="18"/>
                <w:szCs w:val="18"/>
                <w:lang w:val="pl-PL"/>
              </w:rPr>
            </w:pPr>
            <w:r w:rsidRPr="00514F9C">
              <w:rPr>
                <w:i/>
                <w:iCs/>
                <w:sz w:val="18"/>
                <w:szCs w:val="18"/>
                <w:lang w:val="pl-PL"/>
              </w:rPr>
              <w:t>NE-VA</w:t>
            </w:r>
          </w:p>
        </w:tc>
        <w:tc>
          <w:tcPr>
            <w:tcW w:w="1701" w:type="dxa"/>
            <w:vAlign w:val="center"/>
          </w:tcPr>
          <w:p w14:paraId="63E9C0B1" w14:textId="308061CC" w:rsidR="004F61FA" w:rsidRPr="00514F9C" w:rsidRDefault="004F61FA" w:rsidP="00514F9C">
            <w:pPr>
              <w:keepNext/>
              <w:ind w:firstLine="0"/>
              <w:jc w:val="center"/>
              <w:rPr>
                <w:i/>
                <w:iCs/>
                <w:sz w:val="18"/>
                <w:szCs w:val="18"/>
                <w:lang w:val="pl-PL"/>
              </w:rPr>
            </w:pPr>
            <w:r w:rsidRPr="00514F9C">
              <w:rPr>
                <w:i/>
                <w:iCs/>
                <w:sz w:val="18"/>
                <w:szCs w:val="18"/>
                <w:lang w:val="pl-PL"/>
              </w:rPr>
              <w:t>TRIZ, DFSS</w:t>
            </w:r>
          </w:p>
        </w:tc>
      </w:tr>
    </w:tbl>
    <w:p w14:paraId="621483DB" w14:textId="492B05B7" w:rsidR="001D6F0B" w:rsidRDefault="00514F9C" w:rsidP="00514F9C">
      <w:pPr>
        <w:pStyle w:val="rdo"/>
      </w:pPr>
      <w:r>
        <w:t xml:space="preserve">Źródło: opracowanie własne na podstawie </w:t>
      </w:r>
      <w:r>
        <w:fldChar w:fldCharType="begin" w:fldLock="1"/>
      </w:r>
      <w:r w:rsidR="005F75BE">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Pr="00514F9C">
        <w:rPr>
          <w:noProof/>
        </w:rPr>
        <w:t>(Hadid, 2019; Oates, 2010; Womack &amp; Jones, 1997)</w:t>
      </w:r>
      <w:r>
        <w:fldChar w:fldCharType="end"/>
      </w:r>
    </w:p>
    <w:p w14:paraId="295C6CE5" w14:textId="77777777" w:rsidR="001D6F0B" w:rsidRDefault="001D6F0B" w:rsidP="008A0B73"/>
    <w:p w14:paraId="2274E4A5" w14:textId="77777777" w:rsidR="001D6F0B" w:rsidRDefault="001D6F0B" w:rsidP="008A0B73"/>
    <w:p w14:paraId="3AAC4DE0" w14:textId="050A22CC" w:rsidR="00B14E8C" w:rsidRDefault="00FA5B37" w:rsidP="008A0B73">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p>
    <w:p w14:paraId="7414178F" w14:textId="77777777" w:rsidR="006B1958" w:rsidRDefault="006B1958" w:rsidP="008A0B73"/>
    <w:p w14:paraId="335F1DB7" w14:textId="3DC4C4E5" w:rsidR="006B1958" w:rsidRDefault="006B1958" w:rsidP="008A0B73">
      <w:r>
        <w:t xml:space="preserve">W literaturze przedmiotu panuje ogólna zgoda co do tego, że praktyki Lean takie jak JIT, TPM , TQM i HRM mają silne podstawy teoretyczne i empiryczne. </w:t>
      </w:r>
      <w:r>
        <w:fldChar w:fldCharType="begin" w:fldLock="1"/>
      </w:r>
      <w:r w:rsidR="00021915">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performance","type":"article-journal","volume":"21"},"locator":"130","uris":["http://www.mendeley.com/documents/?uuid=824575a6-af51-473d-a4de-0d90c7c85f62"]}],"mendeley":{"formattedCitation":"(Shah &amp; Ward, 2003, s. 130)","plainTextFormattedCitation":"(Shah &amp; Ward, 2003, s. 130)","previouslyFormattedCitation":"(Shah &amp; Ward, 2003, s. 130)"},"properties":{"noteIndex":0},"schema":"https://github.com/citation-style-language/schema/raw/master/csl-citation.json"}</w:instrText>
      </w:r>
      <w:r>
        <w:fldChar w:fldCharType="separate"/>
      </w:r>
      <w:r w:rsidRPr="006B1958">
        <w:rPr>
          <w:noProof/>
        </w:rPr>
        <w:t>(Shah &amp; Ward, 2003, s. 130)</w:t>
      </w:r>
      <w:r>
        <w:fldChar w:fldCharType="end"/>
      </w:r>
    </w:p>
    <w:p w14:paraId="206C9A0C" w14:textId="77777777" w:rsidR="006B1958" w:rsidRPr="00FA5B37" w:rsidRDefault="006B1958" w:rsidP="008A0B73">
      <w:pPr>
        <w:rPr>
          <w:b/>
          <w:bCs/>
        </w:rPr>
      </w:pPr>
    </w:p>
    <w:p w14:paraId="605A1326" w14:textId="2274A018" w:rsidR="00FA5B37" w:rsidRDefault="0060045F" w:rsidP="008A0B73">
      <w:r>
        <w:lastRenderedPageBreak/>
        <w:t xml:space="preserve">Czynniki sprzyjające sukcesom Japońskich marek motoryzacyjnych na rynku USA w latach 70 i 80. XX w. to m. in.: przewaga kosztowa (korzystny kurs jena do dolara, niższy poziom wynagrodzeń, niższy koszt kapitału), szczęście (oszczędne auta w dobie wzrostu cen ropy), koordynacja działań na rzecz Japońskich przedsiębiorstw ze strony ministerstwa handlu międzynarodowego i przemysłu, kultura organizacyjna (umożliwiająca bardziej efektywną produkcję), Technologia (zastosowanie zaawansowanych automatyzacji), Polityka rządu Japonii (prowadząca do efektywnie niższych kosztów pracy niż w USA) </w:t>
      </w:r>
      <w:r>
        <w:fldChar w:fldCharType="begin" w:fldLock="1"/>
      </w:r>
      <w:r>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production","type":"article-journal","volume":"25"},"locator":"424","uris":["http://www.mendeley.com/documents/?uuid=c0320806-3671-4edd-b7a5-d6666e9ad440"]}],"mendeley":{"formattedCitation":"(Holweg, 2007, s. 424)","plainTextFormattedCitation":"(Holweg, 2007, s. 424)","previouslyFormattedCitation":"(Holweg, 2007, s. 424)"},"properties":{"noteIndex":0},"schema":"https://github.com/citation-style-language/schema/raw/master/csl-citation.json"}</w:instrText>
      </w:r>
      <w:r>
        <w:fldChar w:fldCharType="separate"/>
      </w:r>
      <w:r w:rsidRPr="0060045F">
        <w:rPr>
          <w:noProof/>
        </w:rPr>
        <w:t>(Holweg, 2007, s. 424)</w:t>
      </w:r>
      <w:r>
        <w:fldChar w:fldCharType="end"/>
      </w:r>
    </w:p>
    <w:p w14:paraId="475D8698" w14:textId="37D90C4F" w:rsidR="0060045F" w:rsidRPr="00B47C64" w:rsidRDefault="0060045F" w:rsidP="008A0B73">
      <w: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fldChar w:fldCharType="begin" w:fldLock="1"/>
      </w:r>
      <w:r w:rsidR="006B1958">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fldChar w:fldCharType="separate"/>
      </w:r>
      <w:r w:rsidRPr="00B47C64">
        <w:rPr>
          <w:noProof/>
        </w:rPr>
        <w:t>(Holweg, 2007, s. 432)</w:t>
      </w:r>
      <w:r>
        <w:fldChar w:fldCharType="end"/>
      </w:r>
    </w:p>
    <w:p w14:paraId="4E5CCE77" w14:textId="61BD0DBD" w:rsidR="0060045F" w:rsidRDefault="00021915" w:rsidP="000F73A1">
      <w:pPr>
        <w:jc w:val="left"/>
      </w:pPr>
      <w:r w:rsidRPr="00021915">
        <w:t>Wielkość fabryki (przedsiębiorstwa) jest p</w:t>
      </w:r>
      <w:r>
        <w:t>ozytywnie skorelowana z występowaniem większości z praktyk Lean. Jedynie stopień stosowania takich praktyk jak programy zarządzania jakością i zespoły o różnorodnych kompetencjach (</w:t>
      </w:r>
      <w:r w:rsidRPr="00021915">
        <w:rPr>
          <w:i/>
          <w:iCs/>
        </w:rPr>
        <w:t>cross-</w:t>
      </w:r>
      <w:proofErr w:type="spellStart"/>
      <w:r w:rsidRPr="00021915">
        <w:rPr>
          <w:i/>
          <w:iCs/>
        </w:rPr>
        <w:t>functional</w:t>
      </w:r>
      <w:proofErr w:type="spellEnd"/>
      <w:r w:rsidRPr="00021915">
        <w:rPr>
          <w:i/>
          <w:iCs/>
        </w:rPr>
        <w:t xml:space="preserve"> </w:t>
      </w:r>
      <w:proofErr w:type="spellStart"/>
      <w:r w:rsidRPr="00021915">
        <w:rPr>
          <w:i/>
          <w:iCs/>
        </w:rPr>
        <w:t>work</w:t>
      </w:r>
      <w:proofErr w:type="spellEnd"/>
      <w:r w:rsidRPr="00021915">
        <w:rPr>
          <w:i/>
          <w:iCs/>
        </w:rPr>
        <w:t xml:space="preserve"> </w:t>
      </w:r>
      <w:proofErr w:type="spellStart"/>
      <w:r w:rsidRPr="00021915">
        <w:rPr>
          <w:i/>
          <w:iCs/>
        </w:rPr>
        <w:t>force</w:t>
      </w:r>
      <w:proofErr w:type="spellEnd"/>
      <w:r>
        <w:t>) nie jest skorelowany z wielkością zakładów wytwórczych</w:t>
      </w:r>
      <w:r w:rsidR="000F73A1">
        <w:t>. Jednak najprawdopodobniej wynika to z tego, że w większych organizacjach łatwiej o zasoby do wdrażania bardziej skomplikowanych organizacyjnie praktyk, a wspomniane wyżej dwie praktyki</w:t>
      </w:r>
      <w:r>
        <w:t xml:space="preserve"> </w:t>
      </w:r>
      <w:r w:rsidR="000F73A1">
        <w:t xml:space="preserve">są kluczowe dla małych organizacji do przetrwania </w:t>
      </w:r>
      <w:r>
        <w:fldChar w:fldCharType="begin" w:fldLock="1"/>
      </w:r>
      <w:r w:rsidR="000F73A1">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fldChar w:fldCharType="separate"/>
      </w:r>
      <w:r w:rsidRPr="00021915">
        <w:rPr>
          <w:noProof/>
        </w:rPr>
        <w:t>(Shah &amp; Ward, 2003, s. 140)</w:t>
      </w:r>
      <w:r>
        <w:fldChar w:fldCharType="end"/>
      </w:r>
      <w:r>
        <w:t>.</w:t>
      </w:r>
    </w:p>
    <w:p w14:paraId="75CA5D45" w14:textId="77777777" w:rsidR="000F73A1" w:rsidRDefault="000F73A1" w:rsidP="000F73A1">
      <w:pPr>
        <w:jc w:val="left"/>
      </w:pPr>
    </w:p>
    <w:p w14:paraId="2EC5ABB7" w14:textId="6921E02B" w:rsidR="000F73A1" w:rsidRPr="00021915" w:rsidRDefault="000F73A1" w:rsidP="000F73A1">
      <w:pPr>
        <w:jc w:val="left"/>
      </w:pPr>
      <w:r>
        <w:t xml:space="preserve">Ponadto w literaturze jest wiele potwierdzeń dla poprawy wyników biznesowych w wyniku wdrażania zestawów praktyk Lean </w:t>
      </w:r>
      <w:r>
        <w:fldChar w:fldCharType="begin" w:fldLock="1"/>
      </w:r>
      <w:r w:rsidR="00B47C6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performance","type":"article-journal","volume":"21"},"uris":["http://www.mendeley.com/documents/?uuid=824575a6-af51-473d-a4de-0d90c7c85f62"]}],"mendeley":{"formattedCitation":"(Shah &amp; Ward, 2003)","plainTextFormattedCitation":"(Shah &amp; Ward, 2003)","previouslyFormattedCitation":"(Shah &amp; Ward, 2003)"},"properties":{"noteIndex":0},"schema":"https://github.com/citation-style-language/schema/raw/master/csl-citation.json"}</w:instrText>
      </w:r>
      <w:r>
        <w:fldChar w:fldCharType="separate"/>
      </w:r>
      <w:r w:rsidRPr="000F73A1">
        <w:rPr>
          <w:noProof/>
        </w:rPr>
        <w:t>(Shah &amp; Ward, 2003)</w:t>
      </w:r>
      <w:r>
        <w:fldChar w:fldCharType="end"/>
      </w:r>
      <w:r>
        <w:t>.</w:t>
      </w:r>
    </w:p>
    <w:p w14:paraId="058052E7" w14:textId="77777777" w:rsidR="00FA5B37" w:rsidRPr="00021915" w:rsidRDefault="00FA5B37" w:rsidP="008A0B73">
      <w:pPr>
        <w:rPr>
          <w:b/>
          <w:bCs/>
        </w:rPr>
      </w:pPr>
    </w:p>
    <w:p w14:paraId="59607EB3" w14:textId="6D4C046E" w:rsidR="00073D15" w:rsidRPr="004257A3" w:rsidRDefault="00B14E8C" w:rsidP="008A0B73">
      <w:pPr>
        <w:rPr>
          <w:b/>
          <w:bCs/>
        </w:rPr>
      </w:pPr>
      <w:r w:rsidRPr="004257A3">
        <w:rPr>
          <w:b/>
          <w:bCs/>
        </w:rPr>
        <w:t xml:space="preserve">Lean </w:t>
      </w:r>
      <w:r w:rsidR="00C87D88" w:rsidRPr="004257A3">
        <w:rPr>
          <w:b/>
          <w:bCs/>
        </w:rPr>
        <w:t>Service</w:t>
      </w:r>
    </w:p>
    <w:p w14:paraId="4609E2AC" w14:textId="77777777" w:rsidR="004257A3" w:rsidRPr="004257A3" w:rsidRDefault="004257A3" w:rsidP="00C15F5B">
      <w:pPr>
        <w:rPr>
          <w:b/>
          <w:bCs/>
        </w:rPr>
      </w:pPr>
    </w:p>
    <w:p w14:paraId="18D4927A" w14:textId="33858B71" w:rsidR="004257A3" w:rsidRPr="004257A3" w:rsidRDefault="004257A3" w:rsidP="00C15F5B">
      <w:r w:rsidRPr="004257A3">
        <w:t xml:space="preserve">Podstawa koncepcji to usuwanie </w:t>
      </w:r>
      <w:r>
        <w:t xml:space="preserve">czynności nie dodających wartości (NVA – </w:t>
      </w:r>
      <w:r w:rsidRPr="004257A3">
        <w:rPr>
          <w:i/>
          <w:iCs/>
        </w:rPr>
        <w:t>Non-Value-</w:t>
      </w:r>
      <w:proofErr w:type="spellStart"/>
      <w:r w:rsidRPr="004257A3">
        <w:rPr>
          <w:i/>
          <w:iCs/>
        </w:rPr>
        <w:t>adding</w:t>
      </w:r>
      <w:proofErr w:type="spellEnd"/>
      <w:r w:rsidRPr="004257A3">
        <w:rPr>
          <w:i/>
          <w:iCs/>
        </w:rPr>
        <w:t xml:space="preserve"> </w:t>
      </w:r>
      <w:proofErr w:type="spellStart"/>
      <w:r w:rsidRPr="004257A3">
        <w:rPr>
          <w:i/>
          <w:iCs/>
        </w:rPr>
        <w:t>Activities</w:t>
      </w:r>
      <w:proofErr w:type="spellEnd"/>
      <w:r>
        <w:t xml:space="preserve">) i w związku z tym </w:t>
      </w:r>
      <w:r w:rsidR="001D6F0B">
        <w:t>zwiększyć wartość generowaną z punktu widzenia klienta</w:t>
      </w:r>
      <w:r>
        <w:t xml:space="preserve"> </w:t>
      </w:r>
      <w:r>
        <w:fldChar w:fldCharType="begin" w:fldLock="1"/>
      </w:r>
      <w:r w:rsidR="001D6F0B">
        <w:instrText>ADDIN CSL_CITATION {"citationItems":[{"id":"ITEM-1","itemData":{"DOI":"10.1080/09537287.2019.1599146","ISSN":"0953-7287","author":[{"dropping-particle":"","family":"Hadid","given":"Wael","non-dropping-particle":"","parse-names":false,"suffix":""}],"container-title":"Production Planning &amp; Control","id":"ITEM-1","issue":"14","issued":{"date-parts":[["2019","10","26"]]},"page":"1203-1217","title":"Lean service, business strategy and ABC and their impact on firm performance","type":"article-journal","volume":"30"},"uris":["http://www.mendeley.com/documents/?uuid=97cf4fa2-93b7-4078-922f-801a33a7e2bf"]}],"mendeley":{"formattedCitation":"(Hadid, 2019)","plainTextFormattedCitation":"(Hadid, 2019)","previouslyFormattedCitation":"(Hadid, 2019)"},"properties":{"noteIndex":0},"schema":"https://github.com/citation-style-language/schema/raw/master/csl-citation.json"}</w:instrText>
      </w:r>
      <w:r>
        <w:fldChar w:fldCharType="separate"/>
      </w:r>
      <w:r w:rsidRPr="004257A3">
        <w:rPr>
          <w:noProof/>
        </w:rPr>
        <w:t>(Hadid, 2019)</w:t>
      </w:r>
      <w:r>
        <w:fldChar w:fldCharType="end"/>
      </w:r>
      <w:r w:rsidR="001D6F0B">
        <w:t>.</w:t>
      </w:r>
    </w:p>
    <w:p w14:paraId="6DF1772A" w14:textId="77777777" w:rsidR="004257A3" w:rsidRDefault="004257A3" w:rsidP="00C15F5B"/>
    <w:p w14:paraId="57468A29" w14:textId="208907F9" w:rsidR="005F75BE" w:rsidRDefault="005F75BE" w:rsidP="00C15F5B">
      <w:r>
        <w:t xml:space="preserve">Pozytywny związek pomiędzy wdrożonymi praktykami Lean a wynikiem finansowym </w:t>
      </w:r>
      <w:r>
        <w:fldChar w:fldCharType="begin" w:fldLock="1"/>
      </w:r>
      <w:r>
        <w:instrText>ADDIN CSL_CITATION {"citationItems":[{"id":"ITEM-1","itemData":{"DOI":"10.1080/09537287.2019.1599146","ISSN":"0953-7287","author":[{"dropping-particle":"","family":"Hadid","given":"Wael","non-dropping-particle":"","parse-names":false,"suffix":""}],"container-title":"Production Planning &amp; Control","id":"ITEM-1","issue":"14","issued":{"date-parts":[["2019","10","26"]]},"page":"1203-1217","title":"Lean service, business strategy and ABC and their impact on firm performance","type":"article-journal","volume":"30"},"uris":["http://www.mendeley.com/documents/?uuid=97cf4fa2-93b7-4078-922f-801a33a7e2bf"]}],"mendeley":{"formattedCitation":"(Hadid, 2019)","plainTextFormattedCitation":"(Hadid, 2019)"},"properties":{"noteIndex":0},"schema":"https://github.com/citation-style-language/schema/raw/master/csl-citation.json"}</w:instrText>
      </w:r>
      <w:r>
        <w:fldChar w:fldCharType="separate"/>
      </w:r>
      <w:r w:rsidRPr="005F75BE">
        <w:rPr>
          <w:noProof/>
        </w:rPr>
        <w:t>(Hadid, 2019)</w:t>
      </w:r>
      <w:r>
        <w:fldChar w:fldCharType="end"/>
      </w:r>
    </w:p>
    <w:p w14:paraId="560FBB0D" w14:textId="77777777" w:rsidR="005F75BE" w:rsidRPr="004257A3" w:rsidRDefault="005F75BE" w:rsidP="00C15F5B"/>
    <w:p w14:paraId="321E4693" w14:textId="238F8D05" w:rsidR="00C15F5B" w:rsidRDefault="00C15F5B" w:rsidP="00C15F5B">
      <w:pPr>
        <w:rPr>
          <w:lang w:val="en-GB"/>
        </w:rPr>
      </w:pPr>
      <w:r w:rsidRPr="00F3555C">
        <w:rPr>
          <w:highlight w:val="green"/>
          <w:lang w:val="en-GB"/>
        </w:rPr>
        <w:t>The voice of the customer determines value</w:t>
      </w:r>
      <w:r>
        <w:rPr>
          <w:lang w:val="en-GB"/>
        </w:rPr>
        <w:t xml:space="preserve"> </w:t>
      </w:r>
      <w:r>
        <w:rPr>
          <w:lang w:val="en-GB"/>
        </w:rPr>
        <w:fldChar w:fldCharType="begin" w:fldLock="1"/>
      </w:r>
      <w:r w:rsidR="004257A3">
        <w:rPr>
          <w:lang w:val="en-GB"/>
        </w:rPr>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F3555C">
        <w:rPr>
          <w:noProof/>
          <w:lang w:val="en-GB"/>
        </w:rPr>
        <w:t>(Teehan &amp; Tucker, 2010)</w:t>
      </w:r>
      <w:r>
        <w:rPr>
          <w:lang w:val="en-GB"/>
        </w:rPr>
        <w:fldChar w:fldCharType="end"/>
      </w:r>
      <w:r>
        <w:rPr>
          <w:lang w:val="en-GB"/>
        </w:rPr>
        <w:t xml:space="preserve"> ; </w:t>
      </w:r>
      <w:proofErr w:type="spellStart"/>
      <w:r>
        <w:rPr>
          <w:lang w:val="en-GB"/>
        </w:rPr>
        <w:t>kluczowa</w:t>
      </w:r>
      <w:proofErr w:type="spellEnd"/>
      <w:r>
        <w:rPr>
          <w:lang w:val="en-GB"/>
        </w:rPr>
        <w:t xml:space="preserve"> </w:t>
      </w:r>
      <w:proofErr w:type="spellStart"/>
      <w:r>
        <w:rPr>
          <w:lang w:val="en-GB"/>
        </w:rPr>
        <w:t>rola</w:t>
      </w:r>
      <w:proofErr w:type="spellEnd"/>
      <w:r>
        <w:rPr>
          <w:lang w:val="en-GB"/>
        </w:rPr>
        <w:t xml:space="preserve"> </w:t>
      </w:r>
      <w:proofErr w:type="spellStart"/>
      <w:r>
        <w:rPr>
          <w:lang w:val="en-GB"/>
        </w:rPr>
        <w:t>odczytywania</w:t>
      </w:r>
      <w:proofErr w:type="spellEnd"/>
      <w:r>
        <w:rPr>
          <w:lang w:val="en-GB"/>
        </w:rPr>
        <w:t xml:space="preserve"> </w:t>
      </w:r>
      <w:proofErr w:type="spellStart"/>
      <w:r>
        <w:rPr>
          <w:lang w:val="en-GB"/>
        </w:rPr>
        <w:t>głosu</w:t>
      </w:r>
      <w:proofErr w:type="spellEnd"/>
      <w:r>
        <w:rPr>
          <w:lang w:val="en-GB"/>
        </w:rPr>
        <w:t xml:space="preserve"> </w:t>
      </w:r>
      <w:proofErr w:type="spellStart"/>
      <w:r>
        <w:rPr>
          <w:lang w:val="en-GB"/>
        </w:rPr>
        <w:t>klienta</w:t>
      </w:r>
      <w:proofErr w:type="spellEnd"/>
      <w:r>
        <w:rPr>
          <w:lang w:val="en-GB"/>
        </w:rPr>
        <w:t xml:space="preserve"> </w:t>
      </w:r>
    </w:p>
    <w:p w14:paraId="5245517D" w14:textId="054C4ECC" w:rsidR="00C15F5B" w:rsidRPr="00C15F5B" w:rsidRDefault="00C15F5B" w:rsidP="008A0B73">
      <w:r w:rsidRPr="00C15F5B">
        <w:t>Szc</w:t>
      </w:r>
      <w:r>
        <w:t>z</w:t>
      </w:r>
      <w:r w:rsidRPr="00C15F5B">
        <w:t>ególnie małe i średnie o</w:t>
      </w:r>
      <w:r>
        <w:t xml:space="preserve">rganizacje korzystają na zastosowaniu uproszczonych wersji powszechnie znanych narzędzi pomiaru wartości dla Klientów </w:t>
      </w:r>
      <w:r>
        <w:rPr>
          <w:lang w:val="en-GB"/>
        </w:rPr>
        <w:fldChar w:fldCharType="begin" w:fldLock="1"/>
      </w:r>
      <w:r w:rsidR="004257A3">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C15F5B">
        <w:rPr>
          <w:noProof/>
        </w:rPr>
        <w:t>(Teehan &amp; Tucker, 2010)</w:t>
      </w:r>
      <w:r>
        <w:rPr>
          <w:lang w:val="en-GB"/>
        </w:rPr>
        <w:fldChar w:fldCharType="end"/>
      </w:r>
    </w:p>
    <w:p w14:paraId="5D737A0E" w14:textId="77777777" w:rsidR="00C15F5B" w:rsidRPr="00C15F5B" w:rsidRDefault="00C15F5B" w:rsidP="008A0B73"/>
    <w:p w14:paraId="09B51EAB" w14:textId="4A55C779" w:rsidR="00186145" w:rsidRDefault="00A14599" w:rsidP="008A0B73">
      <w:pPr>
        <w:rPr>
          <w:lang w:val="en-GB"/>
        </w:rPr>
      </w:pPr>
      <w:r w:rsidRPr="00A14599">
        <w:rPr>
          <w:lang w:val="en-GB"/>
        </w:rPr>
        <w:lastRenderedPageBreak/>
        <w:t>Building t</w:t>
      </w:r>
      <w:r>
        <w:rPr>
          <w:lang w:val="en-GB"/>
        </w:rPr>
        <w:t xml:space="preserve">he model cell: </w:t>
      </w:r>
      <w:r w:rsidRPr="00A14599">
        <w:rPr>
          <w:lang w:val="en-GB"/>
        </w:rPr>
        <w:t>the “model cell” rollout, in which a company sets up, in one area of its business, a fully functioning microcosm of its entire process</w:t>
      </w:r>
      <w:r>
        <w:rPr>
          <w:lang w:val="en-GB"/>
        </w:rPr>
        <w:t xml:space="preserve">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6ECF4BED" w14:textId="46A10AFA" w:rsidR="00A14599" w:rsidRDefault="00A14599" w:rsidP="008A0B73">
      <w:pPr>
        <w:rPr>
          <w:lang w:val="en-GB"/>
        </w:rPr>
      </w:pPr>
      <w:r>
        <w:rPr>
          <w:lang w:val="en-GB"/>
        </w:rPr>
        <w:t>Placing Linked Processes Near One Another</w:t>
      </w:r>
      <w:r w:rsidR="00FA5B37">
        <w:rPr>
          <w:lang w:val="en-GB"/>
        </w:rPr>
        <w:t xml:space="preserve">; </w:t>
      </w:r>
      <w:r>
        <w:rPr>
          <w:lang w:val="en-GB"/>
        </w:rPr>
        <w:t>Standardizing Procedures</w:t>
      </w:r>
      <w:r w:rsidR="00FA5B37">
        <w:rPr>
          <w:lang w:val="en-GB"/>
        </w:rPr>
        <w:t xml:space="preserve">; </w:t>
      </w:r>
      <w:r>
        <w:rPr>
          <w:lang w:val="en-GB"/>
        </w:rPr>
        <w:t>Eliminating Loop-Backs</w:t>
      </w:r>
      <w:r w:rsidR="00FA5B37">
        <w:rPr>
          <w:lang w:val="en-GB"/>
        </w:rPr>
        <w:t xml:space="preserve">; </w:t>
      </w:r>
      <w:r>
        <w:rPr>
          <w:lang w:val="en-GB"/>
        </w:rPr>
        <w:t>Setting a Common Tempo</w:t>
      </w:r>
      <w:r w:rsidR="00FA5B37">
        <w:rPr>
          <w:lang w:val="en-GB"/>
        </w:rPr>
        <w:t xml:space="preserve">; </w:t>
      </w:r>
      <w:r>
        <w:rPr>
          <w:lang w:val="en-GB"/>
        </w:rPr>
        <w:t>Balancing Loads</w:t>
      </w:r>
      <w:r w:rsidR="00FA5B37">
        <w:rPr>
          <w:lang w:val="en-GB"/>
        </w:rPr>
        <w:t xml:space="preserve">; </w:t>
      </w:r>
      <w:r>
        <w:rPr>
          <w:lang w:val="en-GB"/>
        </w:rPr>
        <w:t>Segregating Complexity</w:t>
      </w:r>
      <w:r w:rsidR="00FA5B37">
        <w:rPr>
          <w:lang w:val="en-GB"/>
        </w:rPr>
        <w:t xml:space="preserve">; </w:t>
      </w:r>
      <w:r>
        <w:rPr>
          <w:lang w:val="en-GB"/>
        </w:rPr>
        <w:t>Posting Performance Results</w:t>
      </w:r>
      <w:r w:rsidR="00FA5B37">
        <w:rPr>
          <w:lang w:val="en-GB"/>
        </w:rPr>
        <w:t xml:space="preserve">; </w:t>
      </w:r>
      <w:r>
        <w:rPr>
          <w:lang w:val="en-GB"/>
        </w:rPr>
        <w:t>Setting Performance Goals</w:t>
      </w:r>
      <w:r w:rsidR="00FA5B37">
        <w:rPr>
          <w:lang w:val="en-GB"/>
        </w:rPr>
        <w:t xml:space="preserve">; </w:t>
      </w:r>
      <w:r>
        <w:rPr>
          <w:lang w:val="en-GB"/>
        </w:rPr>
        <w:t xml:space="preserve">Rolling out the new system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504A8920" w14:textId="624424D6" w:rsidR="00A14599" w:rsidRDefault="00DC7BBD" w:rsidP="008A0B73">
      <w:r>
        <w:t xml:space="preserve">Trudności wprowadzania Lean w firmach usługowych: opór pracowników i kierownictwa średniego szczebla oraz problemy komunikacyjne </w:t>
      </w:r>
      <w:r>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fldChar w:fldCharType="separate"/>
      </w:r>
      <w:r w:rsidRPr="00DC7BBD">
        <w:rPr>
          <w:noProof/>
        </w:rPr>
        <w:t>(Petrusch i in., 2019)</w:t>
      </w:r>
      <w:r>
        <w:fldChar w:fldCharType="end"/>
      </w:r>
      <w:r>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co często wpływa duży opór wobec zmian, a także na wyzwanie jakim jest zdefiniowanie klienta. Ponadto też w wielu przypadkach stwierdzono opór wobec zmian również wśród kierownictwa wyższego szczebla</w:t>
      </w:r>
      <w:r w:rsidR="00830D04" w:rsidRPr="00830D04">
        <w:t xml:space="preserve"> </w:t>
      </w:r>
      <w:r w:rsidR="00830D04">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830D04" w:rsidRPr="00DC7BBD">
        <w:rPr>
          <w:noProof/>
        </w:rPr>
        <w:t>(Petrusch i in., 2019)</w:t>
      </w:r>
      <w:r w:rsidR="00830D04">
        <w:fldChar w:fldCharType="end"/>
      </w:r>
      <w:r w:rsidR="00830D04">
        <w:t>.</w:t>
      </w:r>
    </w:p>
    <w:p w14:paraId="04226424" w14:textId="77777777" w:rsidR="009637D0" w:rsidRDefault="009637D0" w:rsidP="008A0B73"/>
    <w:p w14:paraId="609D63CC" w14:textId="5715D223" w:rsidR="009637D0" w:rsidRPr="00451234" w:rsidRDefault="00451234" w:rsidP="008A0B73">
      <w:pPr>
        <w:rPr>
          <w:lang w:val="en-GB"/>
        </w:rPr>
      </w:pPr>
      <w:r w:rsidRPr="00451234">
        <w:rPr>
          <w:lang w:val="en-GB"/>
        </w:rPr>
        <w:t>universities need to deal with the complexity that came from interlinked environments and different stakeholders’ expectations</w:t>
      </w:r>
      <w:r>
        <w:rPr>
          <w:lang w:val="en-GB"/>
        </w:rPr>
        <w:t xml:space="preserve"> </w:t>
      </w:r>
      <w:r>
        <w:fldChar w:fldCharType="begin" w:fldLock="1"/>
      </w:r>
      <w:r w:rsidR="00114E0C">
        <w:rPr>
          <w:lang w:val="en-GB"/>
        </w:rPr>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fldChar w:fldCharType="separate"/>
      </w:r>
      <w:r w:rsidRPr="00451234">
        <w:rPr>
          <w:noProof/>
          <w:lang w:val="en-GB"/>
        </w:rPr>
        <w:t>(Petrusch i in., 2019)</w:t>
      </w:r>
      <w:r>
        <w:fldChar w:fldCharType="end"/>
      </w:r>
      <w:r w:rsidRPr="00451234">
        <w:rPr>
          <w:lang w:val="en-GB"/>
        </w:rPr>
        <w:t>.</w:t>
      </w:r>
    </w:p>
    <w:p w14:paraId="1250DEA8" w14:textId="77777777" w:rsidR="00603A95" w:rsidRDefault="00603A95" w:rsidP="008A0B73">
      <w:pPr>
        <w:rPr>
          <w:lang w:val="en-GB"/>
        </w:rPr>
      </w:pPr>
    </w:p>
    <w:p w14:paraId="328B7BBD" w14:textId="18AA5034" w:rsidR="000D6996" w:rsidRPr="00114E0C" w:rsidRDefault="00114E0C" w:rsidP="008A0B73">
      <w:r w:rsidRPr="00114E0C">
        <w:t>Badania wykonywane w trakcie k</w:t>
      </w:r>
      <w:r>
        <w:t xml:space="preserve">ryzysu wywołanego przez COVID-19 wskazują, że organizacje usługowe z bardziej dojrzałym i lepiej zaimplementowanym systemem Lean istotnie lepiej radziły sobie w warunkach konieczności szybkich zmian w regułach pracy i przechodzeniu na pracę zdalną </w:t>
      </w:r>
      <w:r>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fldChar w:fldCharType="separate"/>
      </w:r>
      <w:r w:rsidRPr="00114E0C">
        <w:rPr>
          <w:noProof/>
        </w:rPr>
        <w:t>(Tortorella i in., 2021)</w:t>
      </w:r>
      <w:r>
        <w:fldChar w:fldCharType="end"/>
      </w:r>
      <w:r>
        <w:t xml:space="preserve">. Paradoksalnie bowiem firmy charakteryzujące się większą standaryzacją procesów poprzez wdrażanie praktyk Lean Service okazywały się bardziej elastyczne, jako organizacje, w reagowaniu na zmiany </w:t>
      </w:r>
      <w:r>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fldChar w:fldCharType="separate"/>
      </w:r>
      <w:r w:rsidRPr="00114E0C">
        <w:rPr>
          <w:noProof/>
        </w:rPr>
        <w:t>(Tortorella i in., 2021)</w:t>
      </w:r>
      <w:r>
        <w:fldChar w:fldCharType="end"/>
      </w:r>
      <w:r>
        <w:t>.</w:t>
      </w:r>
    </w:p>
    <w:p w14:paraId="0099D596" w14:textId="77777777" w:rsidR="000D6996" w:rsidRPr="00114E0C" w:rsidRDefault="000D6996" w:rsidP="008A0B73"/>
    <w:p w14:paraId="251278E2" w14:textId="77777777" w:rsidR="000D6996" w:rsidRPr="00114E0C" w:rsidRDefault="000D6996" w:rsidP="008A0B73"/>
    <w:p w14:paraId="5DAC680C" w14:textId="64A4B82C" w:rsidR="00B14E8C" w:rsidRPr="00D60445" w:rsidRDefault="00073D15" w:rsidP="008A0B73">
      <w:pPr>
        <w:rPr>
          <w:b/>
          <w:bCs/>
        </w:rPr>
      </w:pPr>
      <w:proofErr w:type="spellStart"/>
      <w:r w:rsidRPr="00D60445">
        <w:rPr>
          <w:b/>
          <w:bCs/>
        </w:rPr>
        <w:t>Six</w:t>
      </w:r>
      <w:proofErr w:type="spellEnd"/>
      <w:r w:rsidRPr="00D60445">
        <w:rPr>
          <w:b/>
          <w:bCs/>
        </w:rPr>
        <w:t xml:space="preserve"> Sigma</w:t>
      </w:r>
    </w:p>
    <w:p w14:paraId="0B49F405" w14:textId="2DD31E34" w:rsidR="00B14E8C" w:rsidRPr="00B47C64" w:rsidRDefault="00B47C64" w:rsidP="008A0B73">
      <w:pPr>
        <w:rPr>
          <w:b/>
          <w:bCs/>
        </w:rPr>
      </w:pPr>
      <w:proofErr w:type="spellStart"/>
      <w:r>
        <w:t>Six</w:t>
      </w:r>
      <w:proofErr w:type="spellEnd"/>
      <w:r>
        <w:t xml:space="preserve"> Sigma jest metodologią ograniczania zmienności procesów biznesowych o udowodnionej skuteczności. Przyczynia się do osiągania odporności procesów.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p>
    <w:p w14:paraId="4DED0A2A" w14:textId="7D37DE6D" w:rsidR="00B47C64" w:rsidRPr="00DC7BBD" w:rsidRDefault="00E5281D" w:rsidP="008A0B73">
      <w:pPr>
        <w:rPr>
          <w:b/>
          <w:bCs/>
          <w:lang w:val="en-GB"/>
        </w:rPr>
      </w:pPr>
      <w:r>
        <w:t xml:space="preserve">definicja </w:t>
      </w:r>
      <w:proofErr w:type="spellStart"/>
      <w:r>
        <w:t>SixSigma</w:t>
      </w:r>
      <w:proofErr w:type="spellEnd"/>
      <w:r>
        <w:t xml:space="preserve"> we The American </w:t>
      </w:r>
      <w:proofErr w:type="spellStart"/>
      <w:r>
        <w:t>Society</w:t>
      </w:r>
      <w:proofErr w:type="spellEnd"/>
      <w:r>
        <w:t xml:space="preserve"> for </w:t>
      </w:r>
      <w:proofErr w:type="spellStart"/>
      <w:r>
        <w:t>Quality</w:t>
      </w:r>
      <w:proofErr w:type="spellEnd"/>
      <w:r>
        <w:t xml:space="preserve">: filozofia poprawy jakości bazującej na analizie faktów i sterowanej przez dane, która ceni prewencję usterek wyżej niż ich detekcję. Filozofia ta skutkuje satysfakcją klientów i poprawą wyników finansowych poprzez redukcję zmienności i </w:t>
      </w:r>
      <w:proofErr w:type="spellStart"/>
      <w:r>
        <w:t>marnotrastwa</w:t>
      </w:r>
      <w:proofErr w:type="spellEnd"/>
      <w:r>
        <w:t xml:space="preserve"> tym samym kreując przewagę konkurencyjną. </w:t>
      </w:r>
      <w:r>
        <w:fldChar w:fldCharType="begin" w:fldLock="1"/>
      </w:r>
      <w:r>
        <w:instrText xml:space="preserve">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w:instrText>
      </w:r>
      <w:r w:rsidRPr="00DC7BBD">
        <w:rPr>
          <w:lang w:val="en-GB"/>
        </w:rPr>
        <w:instrText>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DC7BBD">
        <w:rPr>
          <w:noProof/>
          <w:lang w:val="en-GB"/>
        </w:rPr>
        <w:t>(Haerizadeh &amp; Sunder M., 2019, s. 984)</w:t>
      </w:r>
      <w:r>
        <w:fldChar w:fldCharType="end"/>
      </w:r>
    </w:p>
    <w:p w14:paraId="6D89212F" w14:textId="77777777" w:rsidR="00B47C64" w:rsidRDefault="00B47C64" w:rsidP="008A0B73">
      <w:pPr>
        <w:rPr>
          <w:b/>
          <w:bCs/>
          <w:lang w:val="en-GB"/>
        </w:rPr>
      </w:pPr>
    </w:p>
    <w:p w14:paraId="54BE3E6D" w14:textId="77777777" w:rsidR="00F3555C" w:rsidRDefault="00F3555C" w:rsidP="008A0B73">
      <w:pPr>
        <w:rPr>
          <w:lang w:val="en-GB"/>
        </w:rPr>
      </w:pPr>
    </w:p>
    <w:p w14:paraId="089FBDD2" w14:textId="77777777" w:rsidR="00F3555C" w:rsidRPr="00F3555C" w:rsidRDefault="00F3555C" w:rsidP="008A0B73">
      <w:pPr>
        <w:rPr>
          <w:lang w:val="en-GB"/>
        </w:rPr>
      </w:pPr>
    </w:p>
    <w:p w14:paraId="32C927F5" w14:textId="77777777" w:rsidR="00F3555C" w:rsidRPr="00DC7BBD" w:rsidRDefault="00F3555C" w:rsidP="008A0B73">
      <w:pPr>
        <w:rPr>
          <w:b/>
          <w:bCs/>
          <w:lang w:val="en-GB"/>
        </w:rPr>
      </w:pPr>
    </w:p>
    <w:p w14:paraId="207685BC" w14:textId="77777777" w:rsidR="009C7211" w:rsidRPr="00DC7BBD" w:rsidRDefault="009C7211" w:rsidP="009C7211">
      <w:pPr>
        <w:rPr>
          <w:lang w:val="en-GB"/>
        </w:rPr>
      </w:pPr>
      <w:r w:rsidRPr="00DC7BBD">
        <w:rPr>
          <w:lang w:val="en-GB"/>
        </w:rPr>
        <w:t xml:space="preserve">Antony </w:t>
      </w:r>
      <w:proofErr w:type="spellStart"/>
      <w:r w:rsidRPr="00DC7BBD">
        <w:rPr>
          <w:lang w:val="en-GB"/>
        </w:rPr>
        <w:t>wymienia</w:t>
      </w:r>
      <w:proofErr w:type="spellEnd"/>
      <w:r w:rsidRPr="00DC7BBD">
        <w:rPr>
          <w:lang w:val="en-GB"/>
        </w:rPr>
        <w:t xml:space="preserve"> </w:t>
      </w:r>
      <w:proofErr w:type="spellStart"/>
      <w:r w:rsidRPr="00DC7BBD">
        <w:rPr>
          <w:lang w:val="en-GB"/>
        </w:rPr>
        <w:t>następujące</w:t>
      </w:r>
      <w:proofErr w:type="spellEnd"/>
      <w:r w:rsidRPr="00DC7BBD">
        <w:rPr>
          <w:lang w:val="en-GB"/>
        </w:rPr>
        <w:t xml:space="preserve"> </w:t>
      </w:r>
      <w:proofErr w:type="spellStart"/>
      <w:r w:rsidRPr="00DC7BBD">
        <w:rPr>
          <w:lang w:val="en-GB"/>
        </w:rPr>
        <w:t>bariery</w:t>
      </w:r>
      <w:proofErr w:type="spellEnd"/>
      <w:r w:rsidRPr="00DC7BBD">
        <w:rPr>
          <w:lang w:val="en-GB"/>
        </w:rPr>
        <w:t xml:space="preserve"> </w:t>
      </w:r>
      <w:proofErr w:type="spellStart"/>
      <w:r w:rsidRPr="00DC7BBD">
        <w:rPr>
          <w:lang w:val="en-GB"/>
        </w:rPr>
        <w:t>wprowadzenia</w:t>
      </w:r>
      <w:proofErr w:type="spellEnd"/>
      <w:r w:rsidRPr="00DC7BBD">
        <w:rPr>
          <w:lang w:val="en-GB"/>
        </w:rPr>
        <w:t xml:space="preserve"> </w:t>
      </w:r>
      <w:proofErr w:type="spellStart"/>
      <w:r w:rsidRPr="00DC7BBD">
        <w:rPr>
          <w:lang w:val="en-GB"/>
        </w:rPr>
        <w:t>SixSigma</w:t>
      </w:r>
      <w:proofErr w:type="spellEnd"/>
      <w:r w:rsidRPr="00DC7BBD">
        <w:rPr>
          <w:lang w:val="en-GB"/>
        </w:rPr>
        <w:t xml:space="preserve"> </w:t>
      </w:r>
      <w:proofErr w:type="spellStart"/>
      <w:r w:rsidRPr="00DC7BBD">
        <w:rPr>
          <w:lang w:val="en-GB"/>
        </w:rPr>
        <w:t>na</w:t>
      </w:r>
      <w:proofErr w:type="spellEnd"/>
      <w:r w:rsidRPr="00DC7BBD">
        <w:rPr>
          <w:lang w:val="en-GB"/>
        </w:rPr>
        <w:t xml:space="preserve"> </w:t>
      </w:r>
      <w:proofErr w:type="spellStart"/>
      <w:r w:rsidRPr="00DC7BBD">
        <w:rPr>
          <w:lang w:val="en-GB"/>
        </w:rPr>
        <w:t>uczelniach</w:t>
      </w:r>
      <w:proofErr w:type="spellEnd"/>
      <w:r w:rsidRPr="00DC7BBD">
        <w:rPr>
          <w:lang w:val="en-GB"/>
        </w:rPr>
        <w:t>: „</w:t>
      </w:r>
    </w:p>
    <w:p w14:paraId="33DA44BA" w14:textId="25117161" w:rsidR="009C7211" w:rsidRPr="009C7211" w:rsidRDefault="009C7211" w:rsidP="009C7211">
      <w:pPr>
        <w:rPr>
          <w:lang w:val="en-GB"/>
        </w:rPr>
      </w:pPr>
      <w:r>
        <w:rPr>
          <w:lang w:val="en-GB"/>
        </w:rPr>
        <w:lastRenderedPageBreak/>
        <w:t>“</w:t>
      </w:r>
      <w:r w:rsidRPr="009C7211">
        <w:rPr>
          <w:lang w:val="en-GB"/>
        </w:rPr>
        <w:t>: lack of quality data, lack of understanding of the benefits of Six Sigma</w:t>
      </w:r>
      <w:r>
        <w:rPr>
          <w:lang w:val="en-GB"/>
        </w:rPr>
        <w:t xml:space="preserve"> </w:t>
      </w:r>
      <w:r w:rsidRPr="009C7211">
        <w:rPr>
          <w:lang w:val="en-GB"/>
        </w:rPr>
        <w:t>methodology, fear of statistics, cultural barriers and misconception that Six Sigma is confined to the manufacturing processes which exhibit variation, and so on. The reality is different from above in the sense that many business processes in higher education</w:t>
      </w:r>
      <w:r>
        <w:rPr>
          <w:lang w:val="en-GB"/>
        </w:rPr>
        <w:t xml:space="preserve">” </w:t>
      </w:r>
      <w:r>
        <w:rPr>
          <w:lang w:val="en-GB"/>
        </w:rPr>
        <w:fldChar w:fldCharType="begin" w:fldLock="1"/>
      </w:r>
      <w:r w:rsidR="00D84A01">
        <w:rPr>
          <w:lang w:val="en-GB"/>
        </w:rPr>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education","type":"article-journal","volume":"66"},"uris":["http://www.mendeley.com/documents/?uuid=502686f4-0d50-3a30-bdf1-708a912b4ddc"]}],"mendeley":{"formattedCitation":"(Antony, 2017)","plainTextFormattedCitation":"(Antony, 2017)","previouslyFormattedCitation":"(Antony, 2017)"},"properties":{"noteIndex":0},"schema":"https://github.com/citation-style-language/schema/raw/master/csl-citation.json"}</w:instrText>
      </w:r>
      <w:r>
        <w:rPr>
          <w:lang w:val="en-GB"/>
        </w:rPr>
        <w:fldChar w:fldCharType="separate"/>
      </w:r>
      <w:r w:rsidRPr="009C7211">
        <w:rPr>
          <w:noProof/>
          <w:lang w:val="en-GB"/>
        </w:rPr>
        <w:t>(Antony, 2017)</w:t>
      </w:r>
      <w:r>
        <w:rPr>
          <w:lang w:val="en-GB"/>
        </w:rPr>
        <w:fldChar w:fldCharType="end"/>
      </w:r>
    </w:p>
    <w:p w14:paraId="1A810BDD" w14:textId="77777777" w:rsidR="009C7211" w:rsidRPr="009C7211" w:rsidRDefault="009C7211" w:rsidP="008A0B73">
      <w:pPr>
        <w:rPr>
          <w:b/>
          <w:bCs/>
          <w:lang w:val="en-GB"/>
        </w:rPr>
      </w:pPr>
    </w:p>
    <w:p w14:paraId="5F75E7ED" w14:textId="3A207C36" w:rsidR="00073D15" w:rsidRPr="00DC7BBD" w:rsidRDefault="00073D15" w:rsidP="008A0B73">
      <w:pPr>
        <w:rPr>
          <w:b/>
          <w:bCs/>
          <w:lang w:val="en-GB"/>
        </w:rPr>
      </w:pPr>
      <w:r w:rsidRPr="00DC7BBD">
        <w:rPr>
          <w:b/>
          <w:bCs/>
          <w:lang w:val="en-GB"/>
        </w:rPr>
        <w:t>Lean Six Sigma</w:t>
      </w:r>
    </w:p>
    <w:p w14:paraId="723A1A3F" w14:textId="65406C00" w:rsidR="00B14E8C" w:rsidRDefault="00B322E5" w:rsidP="008A0B73">
      <w:r w:rsidRPr="00514F9C">
        <w:t xml:space="preserve">Metodologie Lean oraz </w:t>
      </w:r>
      <w:proofErr w:type="spellStart"/>
      <w:r w:rsidRPr="00514F9C">
        <w:t>Six</w:t>
      </w:r>
      <w:proofErr w:type="spellEnd"/>
      <w:r w:rsidRPr="00514F9C">
        <w:t xml:space="preserve"> Sigma zostały połączone dopiero na początku XXI w., gdyż wiele firm po wdrożeniu Lean w celu ograniczenia strat i osiągnięcia l</w:t>
      </w:r>
      <w:r w:rsidRPr="000D6996">
        <w:t>eps</w:t>
      </w:r>
      <w:r>
        <w:t xml:space="preserve">zej efektywności procesów zaczęło się mierzyć z problemem zbyt dużej zmienności </w:t>
      </w:r>
      <w:r w:rsidR="007805E8">
        <w:t xml:space="preserve">i zaczęło wprowadzać rozwiązania </w:t>
      </w:r>
      <w:proofErr w:type="spellStart"/>
      <w:r w:rsidR="007805E8">
        <w:t>Six</w:t>
      </w:r>
      <w:proofErr w:type="spellEnd"/>
      <w:r w:rsidR="007805E8">
        <w:t xml:space="preserve"> Sigma, by poradzić sobie z tym problemem. Z drugiej strony wiele firm wdrażających najpierw </w:t>
      </w:r>
      <w:proofErr w:type="spellStart"/>
      <w:r w:rsidR="007805E8">
        <w:t>Six</w:t>
      </w:r>
      <w:proofErr w:type="spellEnd"/>
      <w:r w:rsidR="007805E8">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w:t>
      </w:r>
      <w:r w:rsidR="002E3F1E">
        <w:t xml:space="preserve"> </w:t>
      </w:r>
      <w:r w:rsidR="002E3F1E">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E3F1E">
        <w:fldChar w:fldCharType="separate"/>
      </w:r>
      <w:r w:rsidR="002E3F1E" w:rsidRPr="00B47C64">
        <w:rPr>
          <w:noProof/>
        </w:rPr>
        <w:t>(Antony i in., 2012)</w:t>
      </w:r>
      <w:r w:rsidR="002E3F1E">
        <w:fldChar w:fldCharType="end"/>
      </w:r>
    </w:p>
    <w:p w14:paraId="469E933F" w14:textId="77777777" w:rsidR="009C7211" w:rsidRDefault="009C7211" w:rsidP="008A0B73"/>
    <w:p w14:paraId="1AD61CC6" w14:textId="77777777" w:rsidR="00E5281D" w:rsidRDefault="00E5281D" w:rsidP="008A0B73"/>
    <w:p w14:paraId="4F6B0389" w14:textId="46017295" w:rsidR="00E5281D" w:rsidRPr="00E5281D" w:rsidRDefault="00E5281D" w:rsidP="008A0B73">
      <w:r w:rsidRPr="00E5281D">
        <w:t xml:space="preserve">Lean </w:t>
      </w:r>
      <w:proofErr w:type="spellStart"/>
      <w:r w:rsidRPr="00E5281D">
        <w:t>Six</w:t>
      </w:r>
      <w:proofErr w:type="spellEnd"/>
      <w:r w:rsidRPr="00E5281D">
        <w:t xml:space="preserve"> Sigma wykorzystuje tradycyjny cykl 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 użytkownika.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p>
    <w:p w14:paraId="3DC5C975" w14:textId="77777777" w:rsidR="00B14E8C" w:rsidRPr="00E5281D" w:rsidRDefault="00B14E8C" w:rsidP="008A0B73"/>
    <w:p w14:paraId="6413BC21" w14:textId="056DB607" w:rsidR="00926EB0" w:rsidRDefault="00926EB0" w:rsidP="008A0B73">
      <w:r>
        <w:t xml:space="preserve">Zarówno stosowanie Lean jak i </w:t>
      </w:r>
      <w:proofErr w:type="spellStart"/>
      <w:r>
        <w:t>Six</w:t>
      </w:r>
      <w:proofErr w:type="spellEnd"/>
      <w:r>
        <w:t xml:space="preserve"> Sigma charakteryzuje się tym, że obserwowalne przyrosty korzyści z czasem spowalniają </w:t>
      </w:r>
      <w:r>
        <w:fldChar w:fldCharType="begin" w:fldLock="1"/>
      </w:r>
      <w:r w:rsidR="00BF04C5">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w:t>
      </w:r>
    </w:p>
    <w:p w14:paraId="7ED928A2" w14:textId="77777777" w:rsidR="00926EB0" w:rsidRDefault="00926EB0" w:rsidP="008A0B73"/>
    <w:p w14:paraId="3970923B" w14:textId="0C9FCB8E" w:rsidR="005D367A" w:rsidRDefault="005D367A" w:rsidP="008A0B73">
      <w:r>
        <w:t xml:space="preserve">Łączenie Lean i </w:t>
      </w:r>
      <w:proofErr w:type="spellStart"/>
      <w:r>
        <w:t>Six</w:t>
      </w:r>
      <w:proofErr w:type="spellEnd"/>
      <w:r>
        <w:t xml:space="preserve"> Sigma działa lepiej niż stosowanie każdej z tych metod osobno ponieważ integruje ludzkie i procesowe aspekty doskonalenia procesów. </w:t>
      </w:r>
      <w:r>
        <w:fldChar w:fldCharType="begin" w:fldLock="1"/>
      </w:r>
      <w:r w:rsidR="00AD0CE7">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p>
    <w:p w14:paraId="49800B3C" w14:textId="77777777" w:rsidR="005D367A" w:rsidRDefault="005D367A" w:rsidP="008A0B73"/>
    <w:p w14:paraId="187C8273" w14:textId="0D7BCAB4" w:rsidR="00651CC0" w:rsidRDefault="00651CC0" w:rsidP="00651CC0">
      <w:pPr>
        <w:pStyle w:val="Tytutabeli"/>
      </w:pPr>
      <w:r>
        <w:t xml:space="preserve">Tabela </w:t>
      </w:r>
      <w:fldSimple w:instr=" SEQ Tabela \* ARABIC ">
        <w:r w:rsidR="00514F9C">
          <w:rPr>
            <w:noProof/>
          </w:rPr>
          <w:t>30</w:t>
        </w:r>
      </w:fldSimple>
      <w:r>
        <w:t xml:space="preserve"> Dlaczego Lean i </w:t>
      </w:r>
      <w:proofErr w:type="spellStart"/>
      <w:r>
        <w:t>Six</w:t>
      </w:r>
      <w:proofErr w:type="spellEnd"/>
      <w:r>
        <w:t xml:space="preserve"> Sigma skutecznie wzajemnie się wspierają</w:t>
      </w:r>
    </w:p>
    <w:tbl>
      <w:tblPr>
        <w:tblStyle w:val="Tabela-Siatka"/>
        <w:tblW w:w="9072" w:type="dxa"/>
        <w:tblLook w:val="04A0" w:firstRow="1" w:lastRow="0" w:firstColumn="1" w:lastColumn="0" w:noHBand="0" w:noVBand="1"/>
      </w:tblPr>
      <w:tblGrid>
        <w:gridCol w:w="4536"/>
        <w:gridCol w:w="4536"/>
      </w:tblGrid>
      <w:tr w:rsidR="00651CC0" w:rsidRPr="00651CC0" w14:paraId="718A5B81" w14:textId="77777777" w:rsidTr="00651CC0">
        <w:trPr>
          <w:cantSplit/>
          <w:tblHeader/>
        </w:trPr>
        <w:tc>
          <w:tcPr>
            <w:tcW w:w="4536" w:type="dxa"/>
            <w:hideMark/>
          </w:tcPr>
          <w:p w14:paraId="2E8B485A" w14:textId="77777777"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w:t>
            </w:r>
            <w:proofErr w:type="spellEnd"/>
            <w:r w:rsidRPr="00651CC0">
              <w:rPr>
                <w:rFonts w:eastAsia="Times New Roman"/>
                <w:b/>
                <w:bCs/>
                <w:sz w:val="18"/>
                <w:szCs w:val="18"/>
                <w:lang w:val="pl-PL" w:eastAsia="pl-PL"/>
              </w:rPr>
              <w:t xml:space="preserve"> Sigma ponieważ</w:t>
            </w:r>
          </w:p>
        </w:tc>
        <w:tc>
          <w:tcPr>
            <w:tcW w:w="4536" w:type="dxa"/>
            <w:hideMark/>
          </w:tcPr>
          <w:p w14:paraId="30636E47" w14:textId="77777777"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w:t>
            </w:r>
            <w:proofErr w:type="spellEnd"/>
            <w:r w:rsidRPr="00651CC0">
              <w:rPr>
                <w:rFonts w:eastAsia="Times New Roman"/>
                <w:b/>
                <w:bCs/>
                <w:sz w:val="18"/>
                <w:szCs w:val="18"/>
                <w:lang w:val="pl-PL" w:eastAsia="pl-PL"/>
              </w:rPr>
              <w:t xml:space="preserve"> Sigma potrzebuje Lean ponieważ</w:t>
            </w:r>
          </w:p>
        </w:tc>
      </w:tr>
      <w:tr w:rsidR="00651CC0" w:rsidRPr="00651CC0" w14:paraId="78C12C78" w14:textId="77777777" w:rsidTr="00651CC0">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536" w:type="dxa"/>
            <w:hideMark/>
          </w:tcPr>
          <w:p w14:paraId="6E34C046"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stosuje podejście systemowe)</w:t>
            </w:r>
          </w:p>
        </w:tc>
      </w:tr>
      <w:tr w:rsidR="00651CC0" w:rsidRPr="00651CC0" w14:paraId="77EBF4FB" w14:textId="77777777" w:rsidTr="00651CC0">
        <w:trPr>
          <w:cantSplit/>
        </w:trPr>
        <w:tc>
          <w:tcPr>
            <w:tcW w:w="4536" w:type="dxa"/>
            <w:hideMark/>
          </w:tcPr>
          <w:p w14:paraId="25D3FF4A"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dostarcza zestaw narzędzi do zrozumienia problemów i źródeł zmienności</w:t>
            </w:r>
          </w:p>
        </w:tc>
        <w:tc>
          <w:tcPr>
            <w:tcW w:w="4536" w:type="dxa"/>
            <w:hideMark/>
          </w:tcPr>
          <w:p w14:paraId="50F591EC"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procesu/czas cyklu</w:t>
            </w:r>
          </w:p>
        </w:tc>
      </w:tr>
      <w:tr w:rsidR="00651CC0" w:rsidRPr="00651CC0" w14:paraId="13D006C0" w14:textId="77777777" w:rsidTr="00651CC0">
        <w:trPr>
          <w:cantSplit/>
        </w:trPr>
        <w:tc>
          <w:tcPr>
            <w:tcW w:w="4536" w:type="dxa"/>
            <w:hideMark/>
          </w:tcPr>
          <w:p w14:paraId="322230C1"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w:t>
            </w:r>
          </w:p>
        </w:tc>
        <w:tc>
          <w:tcPr>
            <w:tcW w:w="4536"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651CC0">
        <w:trPr>
          <w:cantSplit/>
        </w:trPr>
        <w:tc>
          <w:tcPr>
            <w:tcW w:w="4536" w:type="dxa"/>
            <w:hideMark/>
          </w:tcPr>
          <w:p w14:paraId="2E9FB769"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lastRenderedPageBreak/>
              <w:t xml:space="preserve">Lean nie jest silny w fazach mierzenia i analizowania ulepszeń (bez odpowiedników M i A w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DMAIC)</w:t>
            </w:r>
          </w:p>
        </w:tc>
        <w:tc>
          <w:tcPr>
            <w:tcW w:w="4536" w:type="dxa"/>
            <w:hideMark/>
          </w:tcPr>
          <w:p w14:paraId="404C11CF"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6DB8D7BC" w14:textId="77777777" w:rsidR="00926EB0" w:rsidRDefault="00926EB0" w:rsidP="008A0B73"/>
    <w:p w14:paraId="1BA3E962" w14:textId="77777777" w:rsidR="00926EB0" w:rsidRPr="005D367A" w:rsidRDefault="00926EB0" w:rsidP="008A0B73"/>
    <w:p w14:paraId="71CD2A41" w14:textId="77454C22" w:rsidR="00B14E8C" w:rsidRPr="00D60445" w:rsidRDefault="00DC04B9" w:rsidP="008A0B73">
      <w:pPr>
        <w:rPr>
          <w:u w:val="single"/>
        </w:rPr>
      </w:pPr>
      <w:r w:rsidRPr="00D60445">
        <w:rPr>
          <w:u w:val="single"/>
        </w:rPr>
        <w:t xml:space="preserve">Bariery wdrażania Lean </w:t>
      </w:r>
      <w:proofErr w:type="spellStart"/>
      <w:r w:rsidRPr="00D60445">
        <w:rPr>
          <w:u w:val="single"/>
        </w:rPr>
        <w:t>Six</w:t>
      </w:r>
      <w:proofErr w:type="spellEnd"/>
      <w:r w:rsidRPr="00D60445">
        <w:rPr>
          <w:u w:val="single"/>
        </w:rPr>
        <w:t xml:space="preserve"> Sigma na uczelniach (wg </w:t>
      </w:r>
      <w:proofErr w:type="spellStart"/>
      <w:r w:rsidRPr="00D60445">
        <w:rPr>
          <w:u w:val="single"/>
        </w:rPr>
        <w:t>Antony</w:t>
      </w:r>
      <w:proofErr w:type="spellEnd"/>
      <w:r w:rsidRPr="00D60445">
        <w:rPr>
          <w:u w:val="single"/>
        </w:rPr>
        <w:t xml:space="preserve"> et al.):</w:t>
      </w:r>
    </w:p>
    <w:p w14:paraId="634BF178" w14:textId="39AAD760" w:rsidR="00DC04B9" w:rsidRDefault="00DC04B9" w:rsidP="00D60445">
      <w:r>
        <w:t xml:space="preserve">Choć Lean </w:t>
      </w:r>
      <w:proofErr w:type="spellStart"/>
      <w:r>
        <w:t>Six</w:t>
      </w:r>
      <w:proofErr w:type="spellEnd"/>
      <w:r>
        <w:t xml:space="preserve"> Sigma (LSS) zdobyło uznanie w wielu organizacjach produkcyjnych i usługowych, wdrażanie tej metodologii w instytucjach szkolnictwa wyższego napotyka na wiele wyzwań:</w:t>
      </w:r>
    </w:p>
    <w:p w14:paraId="2504ADFE" w14:textId="5050F5EF" w:rsidR="00D60445" w:rsidRPr="00D60445" w:rsidRDefault="00D60445" w:rsidP="00D60445">
      <w:pPr>
        <w:pStyle w:val="Tytutabeli"/>
      </w:pPr>
      <w:r w:rsidRPr="00D60445">
        <w:t xml:space="preserve">Tabela </w:t>
      </w:r>
      <w:fldSimple w:instr=" SEQ Tabela \* ARABIC ">
        <w:r w:rsidR="00514F9C">
          <w:rPr>
            <w:noProof/>
          </w:rPr>
          <w:t>31</w:t>
        </w:r>
      </w:fldSimple>
      <w:r w:rsidRPr="00D60445">
        <w:t xml:space="preserve"> Bariery dla wdrażania Lean </w:t>
      </w:r>
      <w:proofErr w:type="spellStart"/>
      <w:r w:rsidRPr="00D60445">
        <w:t>Six</w:t>
      </w:r>
      <w:proofErr w:type="spellEnd"/>
      <w:r w:rsidRPr="00D60445">
        <w:t xml:space="preserve"> Sigma w uczelniach</w:t>
      </w:r>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532BA0A2"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3E22ABF5" w:rsidR="00DC04B9" w:rsidRPr="00DC04B9" w:rsidRDefault="00DC04B9" w:rsidP="00257CF2">
            <w:pPr>
              <w:ind w:firstLine="0"/>
              <w:rPr>
                <w:sz w:val="18"/>
                <w:szCs w:val="18"/>
                <w:lang w:val="pl-PL"/>
              </w:rPr>
            </w:pPr>
            <w:r w:rsidRPr="00DC04B9">
              <w:rPr>
                <w:sz w:val="18"/>
                <w:szCs w:val="18"/>
                <w:lang w:val="pl-PL"/>
              </w:rPr>
              <w:t>Wielu kierowników wyższego szczebla nie rozumie koncepcji "</w:t>
            </w:r>
            <w:proofErr w:type="spellStart"/>
            <w:r w:rsidRPr="00DC04B9">
              <w:rPr>
                <w:sz w:val="18"/>
                <w:szCs w:val="18"/>
                <w:lang w:val="pl-PL"/>
              </w:rPr>
              <w:t>szlankowej</w:t>
            </w:r>
            <w:proofErr w:type="spellEnd"/>
            <w:r w:rsidRPr="00DC04B9">
              <w:rPr>
                <w:sz w:val="18"/>
                <w:szCs w:val="18"/>
                <w:lang w:val="pl-PL"/>
              </w:rPr>
              <w:t>" produkcji, głównie z powodu braku świadomości korzyści Lean poza przemysłem.</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4C5CB5C4" w:rsidR="00DC04B9" w:rsidRPr="00D60445" w:rsidRDefault="00DC04B9" w:rsidP="00D60445">
            <w:pPr>
              <w:ind w:firstLine="0"/>
              <w:jc w:val="left"/>
              <w:rPr>
                <w:sz w:val="18"/>
                <w:szCs w:val="18"/>
                <w:lang w:val="pl-PL"/>
              </w:rPr>
            </w:pPr>
            <w:r w:rsidRPr="00DC04B9">
              <w:rPr>
                <w:sz w:val="18"/>
                <w:szCs w:val="18"/>
                <w:lang w:val="pl-PL"/>
              </w:rPr>
              <w:t>Długoterminowe 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2BB627A9" w:rsidR="00DC04B9" w:rsidRPr="00D60445" w:rsidRDefault="00DC04B9" w:rsidP="00D60445">
            <w:pPr>
              <w:ind w:firstLine="0"/>
              <w:jc w:val="left"/>
              <w:rPr>
                <w:sz w:val="18"/>
                <w:szCs w:val="18"/>
                <w:lang w:val="pl-PL"/>
              </w:rPr>
            </w:pPr>
            <w:r w:rsidRPr="00DC04B9">
              <w:rPr>
                <w:sz w:val="18"/>
                <w:szCs w:val="18"/>
                <w:lang w:val="pl-PL"/>
              </w:rPr>
              <w:t>Brak myślenia 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lastRenderedPageBreak/>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proofErr w:type="spellStart"/>
      <w:r>
        <w:t>ChatGPT</w:t>
      </w:r>
      <w:proofErr w:type="spellEnd"/>
      <w:r w:rsidR="00A41774">
        <w:t xml:space="preserve"> 4</w:t>
      </w:r>
    </w:p>
    <w:p w14:paraId="73A54968" w14:textId="0C75C68D" w:rsidR="00DC04B9" w:rsidRDefault="00DC04B9" w:rsidP="00DC04B9">
      <w:r>
        <w:t xml:space="preserve">Podsumowując, choć Lean </w:t>
      </w:r>
      <w:proofErr w:type="spellStart"/>
      <w:r>
        <w:t>Six</w:t>
      </w:r>
      <w:proofErr w:type="spellEnd"/>
      <w:r>
        <w:t xml:space="preserve"> Sigma ma potencjał do poprawy jakości w szkolnictwie wyższym, istnieje wiele barier, które uczelnie muszą pokonać, aby skutecznie wdrażać tę metodologię.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6FE0196" w14:textId="77777777" w:rsidR="00DC04B9" w:rsidRDefault="00DC04B9" w:rsidP="00DC04B9"/>
    <w:p w14:paraId="55A9CCB0" w14:textId="4FF69F7F" w:rsidR="0050602F" w:rsidRPr="0050602F" w:rsidRDefault="0050602F" w:rsidP="00DC04B9">
      <w:pPr>
        <w:rPr>
          <w:u w:val="single"/>
        </w:rPr>
      </w:pPr>
      <w:r w:rsidRPr="0050602F">
        <w:rPr>
          <w:u w:val="single"/>
        </w:rPr>
        <w:t>Narzędzia i techniki LSS:</w:t>
      </w:r>
      <w:r>
        <w:rPr>
          <w:u w:val="single"/>
        </w:rPr>
        <w:t xml:space="preserve">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145F030" w14:textId="77777777" w:rsidR="0050602F" w:rsidRPr="0050602F" w:rsidRDefault="0050602F" w:rsidP="0050602F">
      <w:pPr>
        <w:rPr>
          <w:i/>
          <w:iCs/>
        </w:rPr>
      </w:pPr>
      <w:r w:rsidRPr="0050602F">
        <w:rPr>
          <w:i/>
          <w:iCs/>
        </w:rPr>
        <w:t>Mapowanie procesu/mapowanie strumienia wartości (</w:t>
      </w:r>
      <w:proofErr w:type="spellStart"/>
      <w:r w:rsidRPr="0050602F">
        <w:rPr>
          <w:i/>
          <w:iCs/>
        </w:rPr>
        <w:t>Process</w:t>
      </w:r>
      <w:proofErr w:type="spellEnd"/>
      <w:r w:rsidRPr="0050602F">
        <w:rPr>
          <w:i/>
          <w:iCs/>
        </w:rPr>
        <w:t xml:space="preserve"> </w:t>
      </w:r>
      <w:proofErr w:type="spellStart"/>
      <w:r w:rsidRPr="0050602F">
        <w:rPr>
          <w:i/>
          <w:iCs/>
        </w:rPr>
        <w:t>mapping</w:t>
      </w:r>
      <w:proofErr w:type="spellEnd"/>
      <w:r w:rsidRPr="0050602F">
        <w:rPr>
          <w:i/>
          <w:iCs/>
        </w:rPr>
        <w:t>/</w:t>
      </w:r>
      <w:proofErr w:type="spellStart"/>
      <w:r w:rsidRPr="0050602F">
        <w:rPr>
          <w:i/>
          <w:iCs/>
        </w:rPr>
        <w:t>value</w:t>
      </w:r>
      <w:proofErr w:type="spellEnd"/>
      <w:r w:rsidRPr="0050602F">
        <w:rPr>
          <w:i/>
          <w:iCs/>
        </w:rPr>
        <w:t xml:space="preserve"> </w:t>
      </w:r>
      <w:proofErr w:type="spellStart"/>
      <w:r w:rsidRPr="0050602F">
        <w:rPr>
          <w:i/>
          <w:iCs/>
        </w:rPr>
        <w:t>stream</w:t>
      </w:r>
      <w:proofErr w:type="spellEnd"/>
      <w:r w:rsidRPr="0050602F">
        <w:rPr>
          <w:i/>
          <w:iCs/>
        </w:rPr>
        <w:t xml:space="preserve"> </w:t>
      </w:r>
      <w:proofErr w:type="spellStart"/>
      <w:r w:rsidRPr="0050602F">
        <w:rPr>
          <w:i/>
          <w:iCs/>
        </w:rPr>
        <w:t>mapping</w:t>
      </w:r>
      <w:proofErr w:type="spellEnd"/>
      <w:r w:rsidRPr="0050602F">
        <w:rPr>
          <w:i/>
          <w:iCs/>
        </w:rPr>
        <w:t>)</w:t>
      </w:r>
    </w:p>
    <w:p w14:paraId="7F207DFD" w14:textId="44AD557C" w:rsidR="0050602F" w:rsidRDefault="0050602F" w:rsidP="0050602F">
      <w:r>
        <w:t>Pozwala na zrozumienie i uzgodnienie, jak wartość jest produkowana w oczach klientów oraz gdzie występują marnotrawstwa. Jest to mapa procesu z danymi takimi jak czas cyklu procesów, prace w toku, czas bezczynności itp.</w:t>
      </w:r>
    </w:p>
    <w:p w14:paraId="1C8E46E7" w14:textId="77777777" w:rsidR="0050602F" w:rsidRPr="0050602F" w:rsidRDefault="0050602F" w:rsidP="0050602F">
      <w:pPr>
        <w:rPr>
          <w:i/>
          <w:iCs/>
        </w:rPr>
      </w:pPr>
      <w:r w:rsidRPr="0050602F">
        <w:rPr>
          <w:i/>
          <w:iCs/>
        </w:rPr>
        <w:t>Analiza przyczyn i skutków (</w:t>
      </w:r>
      <w:proofErr w:type="spellStart"/>
      <w:r w:rsidRPr="0050602F">
        <w:rPr>
          <w:i/>
          <w:iCs/>
        </w:rPr>
        <w:t>Cause</w:t>
      </w:r>
      <w:proofErr w:type="spellEnd"/>
      <w:r w:rsidRPr="0050602F">
        <w:rPr>
          <w:i/>
          <w:iCs/>
        </w:rPr>
        <w:t xml:space="preserve"> and </w:t>
      </w:r>
      <w:proofErr w:type="spellStart"/>
      <w:r w:rsidRPr="0050602F">
        <w:rPr>
          <w:i/>
          <w:iCs/>
        </w:rPr>
        <w:t>effect</w:t>
      </w:r>
      <w:proofErr w:type="spellEnd"/>
      <w:r w:rsidRPr="0050602F">
        <w:rPr>
          <w:i/>
          <w:iCs/>
        </w:rPr>
        <w:t xml:space="preserve"> </w:t>
      </w:r>
      <w:proofErr w:type="spellStart"/>
      <w:r w:rsidRPr="0050602F">
        <w:rPr>
          <w:i/>
          <w:iCs/>
        </w:rPr>
        <w:t>analysis</w:t>
      </w:r>
      <w:proofErr w:type="spellEnd"/>
      <w:r w:rsidRPr="0050602F">
        <w:rPr>
          <w:i/>
          <w:iCs/>
        </w:rPr>
        <w:t>)</w:t>
      </w:r>
    </w:p>
    <w:p w14:paraId="5933721D" w14:textId="6D061D4F" w:rsidR="0050602F" w:rsidRDefault="0050602F" w:rsidP="0050602F">
      <w: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p w14:paraId="25ADB33B" w14:textId="77777777" w:rsidR="0050602F" w:rsidRPr="0050602F" w:rsidRDefault="0050602F" w:rsidP="0050602F">
      <w:pPr>
        <w:rPr>
          <w:i/>
          <w:iCs/>
        </w:rPr>
      </w:pPr>
      <w:r w:rsidRPr="0050602F">
        <w:rPr>
          <w:i/>
          <w:iCs/>
        </w:rPr>
        <w:t>Zarządzanie wizualne (Visual management)</w:t>
      </w:r>
    </w:p>
    <w:p w14:paraId="05C7D753" w14:textId="61B9437A" w:rsidR="0050602F" w:rsidRDefault="0050602F" w:rsidP="0050602F">
      <w: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p w14:paraId="5E9C309D" w14:textId="77777777" w:rsidR="0050602F" w:rsidRPr="0050602F" w:rsidRDefault="0050602F" w:rsidP="0050602F">
      <w:pPr>
        <w:rPr>
          <w:i/>
          <w:iCs/>
        </w:rPr>
      </w:pPr>
      <w:r w:rsidRPr="0050602F">
        <w:rPr>
          <w:i/>
          <w:iCs/>
        </w:rPr>
        <w:t xml:space="preserve">Analiza </w:t>
      </w:r>
      <w:proofErr w:type="spellStart"/>
      <w:r w:rsidRPr="0050602F">
        <w:rPr>
          <w:i/>
          <w:iCs/>
        </w:rPr>
        <w:t>Pareto</w:t>
      </w:r>
      <w:proofErr w:type="spellEnd"/>
      <w:r w:rsidRPr="0050602F">
        <w:rPr>
          <w:i/>
          <w:iCs/>
        </w:rPr>
        <w:t xml:space="preserve"> (</w:t>
      </w:r>
      <w:proofErr w:type="spellStart"/>
      <w:r w:rsidRPr="0050602F">
        <w:rPr>
          <w:i/>
          <w:iCs/>
        </w:rPr>
        <w:t>Pareto</w:t>
      </w:r>
      <w:proofErr w:type="spellEnd"/>
      <w:r w:rsidRPr="0050602F">
        <w:rPr>
          <w:i/>
          <w:iCs/>
        </w:rPr>
        <w:t xml:space="preserve"> </w:t>
      </w:r>
      <w:proofErr w:type="spellStart"/>
      <w:r w:rsidRPr="0050602F">
        <w:rPr>
          <w:i/>
          <w:iCs/>
        </w:rPr>
        <w:t>analysis</w:t>
      </w:r>
      <w:proofErr w:type="spellEnd"/>
      <w:r w:rsidRPr="0050602F">
        <w:rPr>
          <w:i/>
          <w:iCs/>
        </w:rPr>
        <w:t>)</w:t>
      </w:r>
    </w:p>
    <w:p w14:paraId="021CA6D5" w14:textId="132142A5" w:rsidR="0050602F" w:rsidRDefault="0050602F" w:rsidP="0050602F">
      <w:r>
        <w:t>Narzędzie służące do oddzielenia kluczowych przyczyn od mniej istotnych. 80% problemów wynika z 20% kluczowych przyczyn.</w:t>
      </w:r>
    </w:p>
    <w:p w14:paraId="2038E524" w14:textId="77777777" w:rsidR="0050602F" w:rsidRPr="0050602F" w:rsidRDefault="0050602F" w:rsidP="0050602F">
      <w:pPr>
        <w:rPr>
          <w:i/>
          <w:iCs/>
        </w:rPr>
      </w:pPr>
      <w:r w:rsidRPr="0050602F">
        <w:rPr>
          <w:i/>
          <w:iCs/>
        </w:rPr>
        <w:t>Karta projektu (Project charter)</w:t>
      </w:r>
    </w:p>
    <w:p w14:paraId="1C94274B" w14:textId="5A0A3F64" w:rsidR="0050602F" w:rsidRDefault="0050602F" w:rsidP="0050602F">
      <w:r>
        <w:t>Dostarcza przegląd projektu i służy jako umowa między zarządem a zespołem LSS dotyczącą oczekiwanego wyniku projektu. Jest używana głównie w fazie "definiowania" metodyki LSS.</w:t>
      </w:r>
    </w:p>
    <w:p w14:paraId="7AB41FEA" w14:textId="77777777" w:rsidR="0050602F" w:rsidRPr="00F91F79" w:rsidRDefault="0050602F" w:rsidP="0050602F">
      <w:pPr>
        <w:rPr>
          <w:i/>
          <w:iCs/>
        </w:rPr>
      </w:pPr>
      <w:r w:rsidRPr="00F91F79">
        <w:rPr>
          <w:i/>
          <w:iCs/>
        </w:rPr>
        <w:t>SIPOC (Supplier-</w:t>
      </w:r>
      <w:proofErr w:type="spellStart"/>
      <w:r w:rsidRPr="00F91F79">
        <w:rPr>
          <w:i/>
          <w:iCs/>
        </w:rPr>
        <w:t>input</w:t>
      </w:r>
      <w:proofErr w:type="spellEnd"/>
      <w:r w:rsidRPr="00F91F79">
        <w:rPr>
          <w:i/>
          <w:iCs/>
        </w:rPr>
        <w:t>-</w:t>
      </w:r>
      <w:proofErr w:type="spellStart"/>
      <w:r w:rsidRPr="00F91F79">
        <w:rPr>
          <w:i/>
          <w:iCs/>
        </w:rPr>
        <w:t>process-output-customer</w:t>
      </w:r>
      <w:proofErr w:type="spellEnd"/>
      <w:r w:rsidRPr="00F91F79">
        <w:rPr>
          <w:i/>
          <w:iCs/>
        </w:rPr>
        <w:t>)</w:t>
      </w:r>
    </w:p>
    <w:p w14:paraId="76D7A917" w14:textId="77777777" w:rsidR="0050602F" w:rsidRDefault="0050602F" w:rsidP="0050602F">
      <w:r>
        <w:t xml:space="preserve">Używane głównie do dokumentowania procesu na wysokim poziomie, pokazując proces od dostawców do produktów lub usług otrzymywanych przez klientów. </w:t>
      </w:r>
    </w:p>
    <w:p w14:paraId="7B3247F5" w14:textId="77777777" w:rsidR="0050602F" w:rsidRPr="0050602F" w:rsidRDefault="0050602F" w:rsidP="0050602F">
      <w:pPr>
        <w:rPr>
          <w:i/>
          <w:iCs/>
        </w:rPr>
      </w:pPr>
      <w:r w:rsidRPr="0050602F">
        <w:rPr>
          <w:i/>
          <w:iCs/>
        </w:rPr>
        <w:t>Szybkie warsztaty doskonalenia (</w:t>
      </w:r>
      <w:proofErr w:type="spellStart"/>
      <w:r w:rsidRPr="0050602F">
        <w:rPr>
          <w:i/>
          <w:iCs/>
        </w:rPr>
        <w:t>Rapid</w:t>
      </w:r>
      <w:proofErr w:type="spellEnd"/>
      <w:r w:rsidRPr="0050602F">
        <w:rPr>
          <w:i/>
          <w:iCs/>
        </w:rPr>
        <w:t xml:space="preserve"> </w:t>
      </w:r>
      <w:proofErr w:type="spellStart"/>
      <w:r w:rsidRPr="0050602F">
        <w:rPr>
          <w:i/>
          <w:iCs/>
        </w:rPr>
        <w:t>improvement</w:t>
      </w:r>
      <w:proofErr w:type="spellEnd"/>
      <w:r w:rsidRPr="0050602F">
        <w:rPr>
          <w:i/>
          <w:iCs/>
        </w:rPr>
        <w:t xml:space="preserve"> </w:t>
      </w:r>
      <w:proofErr w:type="spellStart"/>
      <w:r w:rsidRPr="0050602F">
        <w:rPr>
          <w:i/>
          <w:iCs/>
        </w:rPr>
        <w:t>workshops</w:t>
      </w:r>
      <w:proofErr w:type="spellEnd"/>
      <w:r w:rsidRPr="0050602F">
        <w:rPr>
          <w:i/>
          <w:iCs/>
        </w:rPr>
        <w:t xml:space="preserve">, RIW). </w:t>
      </w:r>
    </w:p>
    <w:p w14:paraId="798F930F" w14:textId="2DDCEC51" w:rsidR="00DC04B9" w:rsidRDefault="0050602F" w:rsidP="0050602F">
      <w:r>
        <w:lastRenderedPageBreak/>
        <w:t>Skoncentrowane na lokalnych procesach, mają na celu rozwiązanie oczywistych problemów lub kwestii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p w14:paraId="14098FCD" w14:textId="71D45BCC" w:rsidR="00DC04B9" w:rsidRDefault="0050602F" w:rsidP="00DC04B9">
      <w:r>
        <w:t xml:space="preserve">Autorzy spotkali się z błędną koncepcją, że Lean </w:t>
      </w:r>
      <w:proofErr w:type="spellStart"/>
      <w:r>
        <w:t>Six</w:t>
      </w:r>
      <w:proofErr w:type="spellEnd"/>
      <w:r>
        <w:t xml:space="preserve"> Sigma zostało opracowane na potrzeby przemysłu i nie da się go wykorzystać dla potrzeb uczelni. </w:t>
      </w:r>
      <w:r w:rsidR="00281E58">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81E58">
        <w:fldChar w:fldCharType="separate"/>
      </w:r>
      <w:r w:rsidR="00281E58">
        <w:rPr>
          <w:noProof/>
        </w:rPr>
        <w:t>(Antony i in., 2012)</w:t>
      </w:r>
      <w:r w:rsidR="00281E58">
        <w:fldChar w:fldCharType="end"/>
      </w:r>
    </w:p>
    <w:p w14:paraId="1EBEABE4" w14:textId="77777777" w:rsidR="00DC04B9" w:rsidRDefault="00DC04B9" w:rsidP="008A0B73"/>
    <w:p w14:paraId="57D43C8B" w14:textId="4AFEA8A3" w:rsidR="00F91F79" w:rsidRDefault="00F91F79" w:rsidP="008A0B73">
      <w:r>
        <w:t>Czynniki gotowości do wdrożenia LSS w przedsiębiorstwach:</w:t>
      </w:r>
    </w:p>
    <w:p w14:paraId="4035BCE4" w14:textId="77777777" w:rsidR="00F91F79" w:rsidRPr="00F91F79" w:rsidRDefault="00F91F79" w:rsidP="00F91F79">
      <w:pPr>
        <w:rPr>
          <w:highlight w:val="green"/>
        </w:rPr>
      </w:pPr>
      <w:r w:rsidRPr="00F91F79">
        <w:rPr>
          <w:highlight w:val="green"/>
        </w:rPr>
        <w:t xml:space="preserve">Aby organizacja była gotowa do przyjęcia inicjatywy Lean </w:t>
      </w:r>
      <w:proofErr w:type="spellStart"/>
      <w:r w:rsidRPr="00F91F79">
        <w:rPr>
          <w:highlight w:val="green"/>
        </w:rPr>
        <w:t>Six</w:t>
      </w:r>
      <w:proofErr w:type="spellEnd"/>
      <w:r w:rsidRPr="00F91F79">
        <w:rPr>
          <w:highlight w:val="green"/>
        </w:rPr>
        <w:t xml:space="preserve"> Sigma (LSS), powinna wykazywać następujące cechy:</w:t>
      </w:r>
    </w:p>
    <w:p w14:paraId="4D2C002F" w14:textId="77777777" w:rsidR="00F91F79" w:rsidRPr="00F91F79" w:rsidRDefault="00F91F79">
      <w:pPr>
        <w:pStyle w:val="Akapitzlist"/>
        <w:numPr>
          <w:ilvl w:val="0"/>
          <w:numId w:val="44"/>
        </w:numPr>
        <w:rPr>
          <w:highlight w:val="green"/>
        </w:rPr>
      </w:pPr>
      <w:r w:rsidRPr="00F91F79">
        <w:rPr>
          <w:highlight w:val="green"/>
        </w:rPr>
        <w:t>Pracownicy są wewnętrznie zmotywowani do realizacji nowej wizji, misji i celów.</w:t>
      </w:r>
    </w:p>
    <w:p w14:paraId="2C0FEDD5" w14:textId="77777777" w:rsidR="00F91F79" w:rsidRPr="00F91F79" w:rsidRDefault="00F91F79">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7A23C749" w14:textId="77777777" w:rsidR="00F91F79" w:rsidRPr="00F91F79" w:rsidRDefault="00F91F79">
      <w:pPr>
        <w:pStyle w:val="Akapitzlist"/>
        <w:numPr>
          <w:ilvl w:val="0"/>
          <w:numId w:val="44"/>
        </w:numPr>
        <w:rPr>
          <w:highlight w:val="green"/>
        </w:rPr>
      </w:pPr>
      <w:r w:rsidRPr="00F91F79">
        <w:rPr>
          <w:highlight w:val="green"/>
        </w:rPr>
        <w:t>Organizacja jest gotowa podjąć ryzyko, gdy jest to odpowiednie.</w:t>
      </w:r>
    </w:p>
    <w:p w14:paraId="49A14397" w14:textId="77777777" w:rsidR="00F91F79" w:rsidRPr="00F91F79" w:rsidRDefault="00F91F79">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4AAACC4D" w14:textId="77777777" w:rsidR="00F91F79" w:rsidRPr="00F91F79" w:rsidRDefault="00F91F79">
      <w:pPr>
        <w:pStyle w:val="Akapitzlist"/>
        <w:numPr>
          <w:ilvl w:val="0"/>
          <w:numId w:val="44"/>
        </w:numPr>
        <w:rPr>
          <w:highlight w:val="green"/>
        </w:rPr>
      </w:pPr>
      <w:r w:rsidRPr="00F91F79">
        <w:rPr>
          <w:highlight w:val="green"/>
        </w:rPr>
        <w:t>Przywódcy dostarczają odpowiednie zasoby i doceniają pracowników za małe i duże sukcesy.</w:t>
      </w:r>
    </w:p>
    <w:p w14:paraId="156C74A6" w14:textId="77777777" w:rsidR="00F91F79" w:rsidRPr="00F91F79" w:rsidRDefault="00F91F79">
      <w:pPr>
        <w:pStyle w:val="Akapitzlist"/>
        <w:numPr>
          <w:ilvl w:val="0"/>
          <w:numId w:val="44"/>
        </w:numPr>
        <w:rPr>
          <w:highlight w:val="green"/>
        </w:rPr>
      </w:pPr>
      <w:r w:rsidRPr="00F91F79">
        <w:rPr>
          <w:highlight w:val="green"/>
        </w:rPr>
        <w:t>Decyzje zarządzające są podejmowane na podstawie faktów i danych, a nie intuicji.</w:t>
      </w:r>
    </w:p>
    <w:p w14:paraId="7CC3D380" w14:textId="77777777" w:rsidR="00F91F79" w:rsidRPr="00F91F79" w:rsidRDefault="00F91F79">
      <w:pPr>
        <w:pStyle w:val="Akapitzlist"/>
        <w:numPr>
          <w:ilvl w:val="0"/>
          <w:numId w:val="44"/>
        </w:numPr>
        <w:rPr>
          <w:highlight w:val="green"/>
        </w:rPr>
      </w:pPr>
      <w:r w:rsidRPr="00F91F79">
        <w:rPr>
          <w:highlight w:val="green"/>
        </w:rPr>
        <w:t>LSS jest jednym z priorytetów w strategii ciągłego doskonalenia.</w:t>
      </w:r>
    </w:p>
    <w:p w14:paraId="7F95D579" w14:textId="77777777" w:rsidR="00F91F79" w:rsidRPr="00F91F79" w:rsidRDefault="00F91F79">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322B8C74" w14:textId="77777777" w:rsidR="00F91F79" w:rsidRPr="00F91F79" w:rsidRDefault="00F91F79">
      <w:pPr>
        <w:pStyle w:val="Akapitzlist"/>
        <w:numPr>
          <w:ilvl w:val="0"/>
          <w:numId w:val="44"/>
        </w:numPr>
        <w:rPr>
          <w:highlight w:val="green"/>
        </w:rPr>
      </w:pPr>
      <w:r w:rsidRPr="00F91F79">
        <w:rPr>
          <w:highlight w:val="green"/>
        </w:rPr>
        <w:t>Cele LSS są mierzalne, istotne i zgodne z korporacyjnymi celami.</w:t>
      </w:r>
    </w:p>
    <w:p w14:paraId="4BB7FD9B" w14:textId="77777777" w:rsidR="00F91F79" w:rsidRPr="00F91F79" w:rsidRDefault="00F91F79">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6C88F760" w14:textId="77777777" w:rsidR="00F91F79" w:rsidRPr="00F91F79" w:rsidRDefault="00F91F79">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5D87166F" w14:textId="77777777" w:rsidR="00F91F79" w:rsidRPr="00F91F79" w:rsidRDefault="00F91F79">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22748435" w14:textId="77777777" w:rsidR="00F91F79" w:rsidRPr="00F91F79" w:rsidRDefault="00F91F79">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768125ED" w14:textId="27A088E2" w:rsidR="00F91F79" w:rsidRDefault="00F91F79">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DDB29B6" w14:textId="2C28993D" w:rsidR="00F91F79" w:rsidRDefault="00F91F79" w:rsidP="00F91F79">
      <w:pPr>
        <w:rPr>
          <w:highlight w:val="green"/>
        </w:rPr>
      </w:pPr>
    </w:p>
    <w:p w14:paraId="00EF600C" w14:textId="734D7A87" w:rsidR="00F91F79" w:rsidRDefault="00F91F79" w:rsidP="00F91F79">
      <w:pPr>
        <w:rPr>
          <w:highlight w:val="green"/>
        </w:rPr>
      </w:pPr>
      <w:r>
        <w:rPr>
          <w:highlight w:val="green"/>
        </w:rPr>
        <w:t>Czynniki gotowości do wdrażania LSS w uczelniach:</w:t>
      </w:r>
    </w:p>
    <w:p w14:paraId="3E2C3867" w14:textId="77777777" w:rsidR="00F91F79" w:rsidRPr="00F91F79" w:rsidRDefault="00F91F79" w:rsidP="00F91F79">
      <w:pPr>
        <w:rPr>
          <w:u w:val="single"/>
        </w:rPr>
      </w:pPr>
      <w:r w:rsidRPr="00F91F79">
        <w:rPr>
          <w:u w:val="single"/>
        </w:rPr>
        <w:t>Przywództwo i wizja (RF 1)</w:t>
      </w:r>
    </w:p>
    <w:p w14:paraId="629CD12B" w14:textId="77777777" w:rsidR="00F91F79" w:rsidRDefault="00F91F79">
      <w:pPr>
        <w:pStyle w:val="Akapitzlist"/>
        <w:numPr>
          <w:ilvl w:val="0"/>
          <w:numId w:val="45"/>
        </w:numPr>
      </w:pPr>
      <w:r>
        <w:lastRenderedPageBreak/>
        <w:t>Wsparcie od liderów na różnych szczeblach uczelni.</w:t>
      </w:r>
    </w:p>
    <w:p w14:paraId="35114580" w14:textId="77777777" w:rsidR="00F91F79" w:rsidRDefault="00F91F79">
      <w:pPr>
        <w:pStyle w:val="Akapitzlist"/>
        <w:numPr>
          <w:ilvl w:val="0"/>
          <w:numId w:val="45"/>
        </w:numPr>
      </w:pPr>
      <w:r>
        <w:t>Zobowiązanie liderów wobec Lean, otwartość na pomysły i dostarczanie zasobów w razie potrzeby.</w:t>
      </w:r>
    </w:p>
    <w:p w14:paraId="72A40209" w14:textId="77777777" w:rsidR="00F91F79" w:rsidRDefault="00F91F79">
      <w:pPr>
        <w:pStyle w:val="Akapitzlist"/>
        <w:numPr>
          <w:ilvl w:val="0"/>
          <w:numId w:val="45"/>
        </w:numPr>
      </w:pPr>
      <w:r>
        <w:t>Liderzy dostarczają wsparcie, kierunek i motywację dla pracowników.</w:t>
      </w:r>
    </w:p>
    <w:p w14:paraId="18EEF880" w14:textId="77777777" w:rsidR="00F91F79" w:rsidRDefault="00F91F79">
      <w:pPr>
        <w:pStyle w:val="Akapitzlist"/>
        <w:numPr>
          <w:ilvl w:val="0"/>
          <w:numId w:val="45"/>
        </w:numPr>
      </w:pPr>
      <w:r>
        <w:t>Liderzy komunikują poprawki dzięki projektom LSS w całej uczelni.</w:t>
      </w:r>
    </w:p>
    <w:p w14:paraId="22C00943" w14:textId="77777777" w:rsidR="00F91F79" w:rsidRDefault="00F91F79">
      <w:pPr>
        <w:pStyle w:val="Akapitzlist"/>
        <w:numPr>
          <w:ilvl w:val="0"/>
          <w:numId w:val="45"/>
        </w:numPr>
      </w:pPr>
      <w:r>
        <w:t>Stworzono wspólną wizję, która jest wprowadzana w życie w codziennych obowiązkach wszystkich pracowników uczelni.</w:t>
      </w:r>
    </w:p>
    <w:p w14:paraId="3C30231C" w14:textId="77777777" w:rsidR="00F91F79" w:rsidRDefault="00F91F79">
      <w:pPr>
        <w:pStyle w:val="Akapitzlist"/>
        <w:numPr>
          <w:ilvl w:val="0"/>
          <w:numId w:val="45"/>
        </w:numPr>
      </w:pPr>
      <w:r>
        <w:t>Wprowadzenie systemu wyróżniania indywidualnych osiągnięć.</w:t>
      </w:r>
    </w:p>
    <w:p w14:paraId="1DBFC5DC" w14:textId="77777777" w:rsidR="00F91F79" w:rsidRDefault="00F91F79">
      <w:pPr>
        <w:pStyle w:val="Akapitzlist"/>
        <w:numPr>
          <w:ilvl w:val="0"/>
          <w:numId w:val="45"/>
        </w:numPr>
      </w:pPr>
      <w:r>
        <w:t>Pracownicy wierzą w wizję i są do niej zaangażowani.</w:t>
      </w:r>
    </w:p>
    <w:p w14:paraId="611656D8" w14:textId="77777777" w:rsidR="00F91F79" w:rsidRDefault="00F91F79">
      <w:pPr>
        <w:pStyle w:val="Akapitzlist"/>
        <w:numPr>
          <w:ilvl w:val="0"/>
          <w:numId w:val="45"/>
        </w:numPr>
      </w:pPr>
      <w:r>
        <w:t>Pracownicy rozumieją korzyści dla klienta związane z LSS.</w:t>
      </w:r>
    </w:p>
    <w:p w14:paraId="310E9913" w14:textId="77777777" w:rsidR="00F91F79" w:rsidRDefault="00F91F79">
      <w:pPr>
        <w:pStyle w:val="Akapitzlist"/>
        <w:numPr>
          <w:ilvl w:val="0"/>
          <w:numId w:val="45"/>
        </w:numPr>
      </w:pPr>
      <w:r>
        <w:t>Liderzy pozwalają pracownikom poświęcać wystarczająco dużo czasu na doskonalenie procesów.</w:t>
      </w:r>
    </w:p>
    <w:p w14:paraId="18134A5E" w14:textId="77777777" w:rsidR="00F91F79" w:rsidRDefault="00F91F79">
      <w:pPr>
        <w:pStyle w:val="Akapitzlist"/>
        <w:numPr>
          <w:ilvl w:val="0"/>
          <w:numId w:val="45"/>
        </w:numPr>
      </w:pPr>
      <w:r>
        <w:t>Liderzy spotykają się co miesiąc z pracownikami, aby śledzić postępy w projektach LSS.</w:t>
      </w:r>
    </w:p>
    <w:p w14:paraId="3718B12B" w14:textId="77777777" w:rsidR="00F91F79" w:rsidRDefault="00F91F79">
      <w:pPr>
        <w:pStyle w:val="Akapitzlist"/>
        <w:numPr>
          <w:ilvl w:val="0"/>
          <w:numId w:val="45"/>
        </w:numPr>
      </w:pPr>
      <w:r>
        <w:t>Liderzy umożliwiają pracownikom działanie na różnych szczeblach uczelni.</w:t>
      </w:r>
    </w:p>
    <w:p w14:paraId="4951A13A" w14:textId="77777777" w:rsidR="00F91F79" w:rsidRDefault="00F91F79">
      <w:pPr>
        <w:pStyle w:val="Akapitzlist"/>
        <w:numPr>
          <w:ilvl w:val="0"/>
          <w:numId w:val="45"/>
        </w:numPr>
      </w:pPr>
      <w:r>
        <w:t>Pracownicy na wysokim szczeblu popierają LSS i tworzą strategię kierującą uwagę pracowników na to, co jest ważne.</w:t>
      </w:r>
    </w:p>
    <w:p w14:paraId="5BA30968" w14:textId="77777777" w:rsidR="00F91F79" w:rsidRDefault="00F91F79">
      <w:pPr>
        <w:pStyle w:val="Akapitzlist"/>
        <w:numPr>
          <w:ilvl w:val="0"/>
          <w:numId w:val="45"/>
        </w:numPr>
      </w:pPr>
      <w:r>
        <w:t>Liderzy rozumieją, że LSS wymaga długoterminowego zaangażowania.</w:t>
      </w:r>
    </w:p>
    <w:p w14:paraId="18ACC4BC" w14:textId="77777777" w:rsidR="00F91F79" w:rsidRPr="00F91F79" w:rsidRDefault="00F91F79" w:rsidP="00F91F79">
      <w:pPr>
        <w:rPr>
          <w:u w:val="single"/>
        </w:rPr>
      </w:pPr>
      <w:r w:rsidRPr="00F91F79">
        <w:rPr>
          <w:u w:val="single"/>
        </w:rPr>
        <w:t>Zaangażowanie zarządu i zasoby (RF 2)</w:t>
      </w:r>
    </w:p>
    <w:p w14:paraId="318BAF35" w14:textId="77777777" w:rsidR="00F91F79" w:rsidRDefault="00F91F79">
      <w:pPr>
        <w:pStyle w:val="Akapitzlist"/>
        <w:numPr>
          <w:ilvl w:val="0"/>
          <w:numId w:val="46"/>
        </w:numPr>
      </w:pPr>
      <w:r>
        <w:t>Wprowadzenie metryk pokazujących wyniki i korzyści z wykorzystania zasobów dla interesariuszy.</w:t>
      </w:r>
    </w:p>
    <w:p w14:paraId="56CD564D" w14:textId="77777777" w:rsidR="00F91F79" w:rsidRDefault="00F91F79">
      <w:pPr>
        <w:pStyle w:val="Akapitzlist"/>
        <w:numPr>
          <w:ilvl w:val="0"/>
          <w:numId w:val="46"/>
        </w:numPr>
      </w:pPr>
      <w:r>
        <w:t>Pracownicy mają wystarczająco dużo czasu na zaangażowanie się w projekty doskonalenia procesów LSS.</w:t>
      </w:r>
    </w:p>
    <w:p w14:paraId="1E749DD8" w14:textId="77777777" w:rsidR="00F91F79" w:rsidRDefault="00F91F79">
      <w:pPr>
        <w:pStyle w:val="Akapitzlist"/>
        <w:numPr>
          <w:ilvl w:val="0"/>
          <w:numId w:val="46"/>
        </w:numPr>
      </w:pPr>
      <w:r>
        <w:t>Potrzeba i uzasadnienie Lean jest komunikowane pracownikom.</w:t>
      </w:r>
    </w:p>
    <w:p w14:paraId="7AD82116" w14:textId="77777777" w:rsidR="00F91F79" w:rsidRDefault="00F91F79">
      <w:pPr>
        <w:pStyle w:val="Akapitzlist"/>
        <w:numPr>
          <w:ilvl w:val="0"/>
          <w:numId w:val="46"/>
        </w:numPr>
      </w:pPr>
      <w:r>
        <w:t>Zarząd na wszystkich szczeblach rozumie korzyści płynące z LSS.</w:t>
      </w:r>
    </w:p>
    <w:p w14:paraId="507A3CFB" w14:textId="77777777" w:rsidR="00F91F79" w:rsidRDefault="00F91F79">
      <w:pPr>
        <w:pStyle w:val="Akapitzlist"/>
        <w:numPr>
          <w:ilvl w:val="0"/>
          <w:numId w:val="46"/>
        </w:numPr>
      </w:pPr>
      <w:r>
        <w:t>Widoczne zaangażowanie zarządu w projekty LSS.</w:t>
      </w:r>
    </w:p>
    <w:p w14:paraId="7C8249EA" w14:textId="77777777" w:rsidR="00F91F79" w:rsidRDefault="00F91F79">
      <w:pPr>
        <w:pStyle w:val="Akapitzlist"/>
        <w:numPr>
          <w:ilvl w:val="0"/>
          <w:numId w:val="46"/>
        </w:numPr>
      </w:pPr>
      <w:r>
        <w:t>Integracja zasad LSS z celami zarządzania.</w:t>
      </w:r>
    </w:p>
    <w:p w14:paraId="2D5A82F4" w14:textId="77777777" w:rsidR="00F91F79" w:rsidRDefault="00F91F79">
      <w:pPr>
        <w:pStyle w:val="Akapitzlist"/>
        <w:numPr>
          <w:ilvl w:val="0"/>
          <w:numId w:val="46"/>
        </w:numPr>
      </w:pPr>
      <w:r>
        <w:t>Uczestnictwo zarządu w projektach LSS.</w:t>
      </w:r>
    </w:p>
    <w:p w14:paraId="045EA8AE" w14:textId="77777777" w:rsidR="00F91F79" w:rsidRPr="00F91F79" w:rsidRDefault="00F91F79" w:rsidP="00F91F79">
      <w:pPr>
        <w:rPr>
          <w:u w:val="single"/>
        </w:rPr>
      </w:pPr>
      <w:r w:rsidRPr="00F91F79">
        <w:rPr>
          <w:u w:val="single"/>
        </w:rPr>
        <w:t>Łączenie LSS ze strategią uczelni (RF 3)</w:t>
      </w:r>
    </w:p>
    <w:p w14:paraId="61BEAA53" w14:textId="77777777" w:rsidR="00F91F79" w:rsidRDefault="00F91F79">
      <w:pPr>
        <w:pStyle w:val="Akapitzlist"/>
        <w:numPr>
          <w:ilvl w:val="0"/>
          <w:numId w:val="47"/>
        </w:numPr>
      </w:pPr>
      <w:r>
        <w:t>Projekty zgodne z strategią uczelni są realizowane przez pracowników lub zespoły doskonalenia procesów biznesowych.</w:t>
      </w:r>
    </w:p>
    <w:p w14:paraId="6A99155B" w14:textId="77777777" w:rsidR="00F91F79" w:rsidRDefault="00F91F79">
      <w:pPr>
        <w:pStyle w:val="Akapitzlist"/>
        <w:numPr>
          <w:ilvl w:val="0"/>
          <w:numId w:val="47"/>
        </w:numPr>
      </w:pPr>
      <w:r>
        <w:t>Wyższy szczebel zarządu komunikuje strategię w całej uczelni.</w:t>
      </w:r>
    </w:p>
    <w:p w14:paraId="0DD530C8" w14:textId="77777777" w:rsidR="00F91F79" w:rsidRDefault="00F91F79">
      <w:pPr>
        <w:pStyle w:val="Akapitzlist"/>
        <w:numPr>
          <w:ilvl w:val="0"/>
          <w:numId w:val="47"/>
        </w:numPr>
      </w:pPr>
      <w:r>
        <w:t>Cele i zadania są zgodne z strategią.</w:t>
      </w:r>
    </w:p>
    <w:p w14:paraId="46BD31A3" w14:textId="77777777" w:rsidR="00F91F79" w:rsidRDefault="00F91F79">
      <w:pPr>
        <w:pStyle w:val="Akapitzlist"/>
        <w:numPr>
          <w:ilvl w:val="0"/>
          <w:numId w:val="47"/>
        </w:numPr>
      </w:pPr>
      <w:r>
        <w:t>Wprowadzenie środków do potwierdzenia osiągnięcia strategii.</w:t>
      </w:r>
    </w:p>
    <w:p w14:paraId="632610E8" w14:textId="77777777" w:rsidR="00F91F79" w:rsidRDefault="00F91F79">
      <w:pPr>
        <w:pStyle w:val="Akapitzlist"/>
        <w:numPr>
          <w:ilvl w:val="0"/>
          <w:numId w:val="47"/>
        </w:numPr>
      </w:pPr>
      <w:r>
        <w:t>Realizacja mniejszych projektów przed rozpoczęciem większych, strategicznych projektów.</w:t>
      </w:r>
    </w:p>
    <w:p w14:paraId="46637430" w14:textId="77777777" w:rsidR="00F91F79" w:rsidRPr="00F91F79" w:rsidRDefault="00F91F79" w:rsidP="00F91F79">
      <w:pPr>
        <w:rPr>
          <w:u w:val="single"/>
        </w:rPr>
      </w:pPr>
      <w:r w:rsidRPr="00F91F79">
        <w:rPr>
          <w:u w:val="single"/>
        </w:rPr>
        <w:t>Skupienie na kliencie (RF 4)</w:t>
      </w:r>
    </w:p>
    <w:p w14:paraId="2A9B675C" w14:textId="77777777" w:rsidR="00F91F79" w:rsidRDefault="00F91F79">
      <w:pPr>
        <w:pStyle w:val="Akapitzlist"/>
        <w:numPr>
          <w:ilvl w:val="0"/>
          <w:numId w:val="48"/>
        </w:numPr>
      </w:pPr>
      <w:r>
        <w:lastRenderedPageBreak/>
        <w:t>Utrzymywanie klienta w centrum analizy procesu i uzyskiwanie jego opinii w trakcie analizy.</w:t>
      </w:r>
    </w:p>
    <w:p w14:paraId="26D8FAC8" w14:textId="77777777" w:rsidR="00F91F79" w:rsidRDefault="00F91F79">
      <w:pPr>
        <w:pStyle w:val="Akapitzlist"/>
        <w:numPr>
          <w:ilvl w:val="0"/>
          <w:numId w:val="48"/>
        </w:numPr>
      </w:pPr>
      <w:r>
        <w:t>Pracownicy akceptują i rozumieją, że uczelnia ma wielu klientów.</w:t>
      </w:r>
    </w:p>
    <w:p w14:paraId="6D1993A2" w14:textId="77777777" w:rsidR="00F91F79" w:rsidRDefault="00F91F79">
      <w:pPr>
        <w:pStyle w:val="Akapitzlist"/>
        <w:numPr>
          <w:ilvl w:val="0"/>
          <w:numId w:val="48"/>
        </w:numPr>
      </w:pPr>
      <w:r>
        <w:t>Pracownicy rozumieją, jak ich praca jest związana z klientem.</w:t>
      </w:r>
    </w:p>
    <w:p w14:paraId="0941AAE9" w14:textId="77777777" w:rsidR="00F91F79" w:rsidRDefault="00F91F79">
      <w:pPr>
        <w:pStyle w:val="Akapitzlist"/>
        <w:numPr>
          <w:ilvl w:val="0"/>
          <w:numId w:val="48"/>
        </w:numPr>
      </w:pPr>
      <w:r>
        <w:t>Oczekiwania klienta są uwzględniane w analizie procesu.</w:t>
      </w:r>
    </w:p>
    <w:p w14:paraId="37466644" w14:textId="77777777" w:rsidR="00F91F79" w:rsidRDefault="00F91F79">
      <w:pPr>
        <w:pStyle w:val="Akapitzlist"/>
        <w:numPr>
          <w:ilvl w:val="0"/>
          <w:numId w:val="48"/>
        </w:numPr>
      </w:pPr>
      <w:r>
        <w:t>Skupienie na kliencie jest powiązane z polityką uczelni, programami rozwoju pracowników, szkoleniami, opisami stanowisk i rocznymi planami rozwoju.</w:t>
      </w:r>
    </w:p>
    <w:p w14:paraId="22CE0C55" w14:textId="77777777" w:rsidR="00F91F79" w:rsidRDefault="00F91F79">
      <w:pPr>
        <w:pStyle w:val="Akapitzlist"/>
        <w:numPr>
          <w:ilvl w:val="0"/>
          <w:numId w:val="48"/>
        </w:numPr>
      </w:pPr>
      <w:r>
        <w:t>Pracownicy mają mentalność skupioną na zaspokajaniu potrzeb klienta.</w:t>
      </w:r>
    </w:p>
    <w:p w14:paraId="55BBD33F" w14:textId="77777777" w:rsidR="00F91F79" w:rsidRPr="00F91F79" w:rsidRDefault="00F91F79" w:rsidP="00F91F79">
      <w:pPr>
        <w:rPr>
          <w:u w:val="single"/>
        </w:rPr>
      </w:pPr>
      <w:r w:rsidRPr="00F91F79">
        <w:rPr>
          <w:u w:val="single"/>
        </w:rPr>
        <w:t>Wybór właściwych ludzi (RF 5)</w:t>
      </w:r>
    </w:p>
    <w:p w14:paraId="2C5A3D44" w14:textId="77777777" w:rsidR="00F91F79" w:rsidRDefault="00F91F79">
      <w:pPr>
        <w:pStyle w:val="Akapitzlist"/>
        <w:numPr>
          <w:ilvl w:val="0"/>
          <w:numId w:val="49"/>
        </w:numPr>
      </w:pPr>
      <w:r>
        <w:t>Kandydaci do realizacji projektu LSS rozumieją jego uzasadnienie.</w:t>
      </w:r>
    </w:p>
    <w:p w14:paraId="1CED2409" w14:textId="77777777" w:rsidR="00F91F79" w:rsidRDefault="00F91F79">
      <w:pPr>
        <w:pStyle w:val="Akapitzlist"/>
        <w:numPr>
          <w:ilvl w:val="0"/>
          <w:numId w:val="49"/>
        </w:numPr>
      </w:pPr>
      <w:r>
        <w:t>Wykorzystanie kryteriów do wyboru kandydatów do szkolenia i realizacji projektu.</w:t>
      </w:r>
    </w:p>
    <w:p w14:paraId="508C27F0" w14:textId="77777777" w:rsidR="00F91F79" w:rsidRDefault="00F91F79">
      <w:pPr>
        <w:pStyle w:val="Akapitzlist"/>
        <w:numPr>
          <w:ilvl w:val="0"/>
          <w:numId w:val="49"/>
        </w:numPr>
      </w:pPr>
      <w:r>
        <w:t>Zespół składa się z różnorodnych osób.</w:t>
      </w:r>
    </w:p>
    <w:p w14:paraId="2BE504A5" w14:textId="77777777" w:rsidR="00F91F79" w:rsidRDefault="00F91F79">
      <w:pPr>
        <w:pStyle w:val="Akapitzlist"/>
        <w:numPr>
          <w:ilvl w:val="0"/>
          <w:numId w:val="49"/>
        </w:numPr>
      </w:pPr>
      <w:r>
        <w:t>Kandydaci mają nastawienie na klienta.</w:t>
      </w:r>
    </w:p>
    <w:p w14:paraId="0BEFFB59" w14:textId="77777777" w:rsidR="00F91F79" w:rsidRDefault="00F91F79">
      <w:pPr>
        <w:pStyle w:val="Akapitzlist"/>
        <w:numPr>
          <w:ilvl w:val="0"/>
          <w:numId w:val="49"/>
        </w:numPr>
      </w:pPr>
      <w:r>
        <w:t>Zespół składa się z kluczowych interesariuszy procesu.</w:t>
      </w:r>
    </w:p>
    <w:p w14:paraId="108A2ACD" w14:textId="77777777" w:rsidR="00F91F79" w:rsidRDefault="00F91F79">
      <w:pPr>
        <w:pStyle w:val="Akapitzlist"/>
        <w:numPr>
          <w:ilvl w:val="0"/>
          <w:numId w:val="49"/>
        </w:numPr>
      </w:pPr>
      <w:r>
        <w:t>Kierownicy kandydatów wspierają ich zaangażowanie w projekty doskonalenia procesów.</w:t>
      </w:r>
    </w:p>
    <w:p w14:paraId="1F98A70F" w14:textId="77777777" w:rsidR="00F91F79" w:rsidRDefault="00F91F79">
      <w:pPr>
        <w:pStyle w:val="Akapitzlist"/>
        <w:numPr>
          <w:ilvl w:val="0"/>
          <w:numId w:val="49"/>
        </w:numPr>
      </w:pPr>
      <w:r>
        <w:t>Kandydaci są elastyczni i otwarci na nowe pomysły.</w:t>
      </w:r>
    </w:p>
    <w:p w14:paraId="253EE228" w14:textId="6674D64C" w:rsidR="00F91F79" w:rsidRDefault="00F91F79">
      <w:pPr>
        <w:pStyle w:val="Akapitzlist"/>
        <w:numPr>
          <w:ilvl w:val="0"/>
          <w:numId w:val="49"/>
        </w:numPr>
        <w:rPr>
          <w:highlight w:val="green"/>
        </w:rPr>
      </w:pPr>
      <w:r>
        <w:t xml:space="preserve">Kandydaci dobrze rozumieją narzędzia zarówno z Lean, jak i </w:t>
      </w:r>
      <w:proofErr w:type="spellStart"/>
      <w:r>
        <w:t>Six</w:t>
      </w:r>
      <w:proofErr w:type="spellEnd"/>
      <w:r>
        <w:t xml:space="preserve"> Sigma.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001F1772" w14:textId="77777777" w:rsidR="00F91F79" w:rsidRDefault="00F91F79" w:rsidP="00F91F79">
      <w:proofErr w:type="spellStart"/>
      <w:r>
        <w:rPr>
          <w:highlight w:val="green"/>
        </w:rPr>
        <w:t>Marnotrastwa</w:t>
      </w:r>
      <w:proofErr w:type="spellEnd"/>
      <w:r>
        <w:rPr>
          <w:highlight w:val="green"/>
        </w:rPr>
        <w:t xml:space="preserve"> dla produkcji: </w:t>
      </w:r>
      <w:r>
        <w:t>pierwotnie zidentyfikowane dla środowiska produkcyjnego (</w:t>
      </w:r>
      <w:proofErr w:type="spellStart"/>
      <w:r>
        <w:t>Ohno</w:t>
      </w:r>
      <w:proofErr w:type="spellEnd"/>
      <w:r>
        <w:t>, 1988). Oto ogólne rodzaje marnotrawstwa:</w:t>
      </w:r>
    </w:p>
    <w:p w14:paraId="43D3205E" w14:textId="77777777" w:rsidR="00F91F79" w:rsidRDefault="00F91F79" w:rsidP="00F91F79">
      <w:r>
        <w:t>nadmiar ruchów – ludzie lub sprzęt poruszają się więcej niż jest to konieczne do wykonania procesu;</w:t>
      </w:r>
    </w:p>
    <w:p w14:paraId="158D9995" w14:textId="77777777" w:rsidR="00F91F79" w:rsidRDefault="00F91F79" w:rsidP="00F91F79">
      <w:r>
        <w:t>nadmiar transportu – przemieszczanie materiałów niezbędnych do przetwarzania;</w:t>
      </w:r>
    </w:p>
    <w:p w14:paraId="3CC6AA00" w14:textId="77777777" w:rsidR="00836224" w:rsidRDefault="00F91F79" w:rsidP="00F91F79">
      <w:r>
        <w:t xml:space="preserve">niewykorzystanie ludzi – nie wykorzystanie pełnych zdolności ludzi/pracowników; </w:t>
      </w:r>
    </w:p>
    <w:p w14:paraId="10015EFD" w14:textId="77777777" w:rsidR="00836224" w:rsidRDefault="00F91F79" w:rsidP="00F91F79">
      <w:r>
        <w:t xml:space="preserve">zapasy – wszystkie części, prace w toku i wyroby gotowe, które nie są przetwarzane; </w:t>
      </w:r>
    </w:p>
    <w:p w14:paraId="361A3511" w14:textId="77777777" w:rsidR="00836224" w:rsidRDefault="00F91F79" w:rsidP="00F91F79">
      <w:r>
        <w:t xml:space="preserve">wady – wszystkie prace związane z identyfikacją i korektą wad; </w:t>
      </w:r>
    </w:p>
    <w:p w14:paraId="17B7938B" w14:textId="77777777" w:rsidR="00836224" w:rsidRDefault="00F91F79" w:rsidP="00F91F79">
      <w:r>
        <w:t xml:space="preserve">nadprodukcja – produkcja wyprzedzająca zapotrzebowanie; </w:t>
      </w:r>
    </w:p>
    <w:p w14:paraId="7449AC69" w14:textId="2672A884" w:rsidR="00F91F79" w:rsidRDefault="00F91F79" w:rsidP="00F91F79">
      <w:r>
        <w:t>czekanie – na dostawę z poprzedniego etapu procesu; oraz</w:t>
      </w:r>
    </w:p>
    <w:p w14:paraId="736AC8FF" w14:textId="136E099D" w:rsidR="00F91F79" w:rsidRDefault="00F91F79" w:rsidP="00F91F79">
      <w:r>
        <w:t>nadmierna obróbka – wykonywanie czynności, które nie przynoszą wartości dla klienta.</w:t>
      </w:r>
      <w:r w:rsidR="00836224">
        <w:t xml:space="preserve"> </w:t>
      </w:r>
      <w:r w:rsidR="00836224">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rsidR="00836224">
        <w:fldChar w:fldCharType="separate"/>
      </w:r>
      <w:r w:rsidR="00836224" w:rsidRPr="00836224">
        <w:rPr>
          <w:noProof/>
        </w:rPr>
        <w:t>(Douglas i in., 2015)</w:t>
      </w:r>
      <w:r w:rsidR="00836224">
        <w:fldChar w:fldCharType="end"/>
      </w:r>
    </w:p>
    <w:p w14:paraId="6CC3B418" w14:textId="77777777" w:rsidR="00836224" w:rsidRDefault="00836224" w:rsidP="00F91F79"/>
    <w:p w14:paraId="7AC8FECF" w14:textId="321B0CFA" w:rsidR="009C7211" w:rsidRDefault="009C7211" w:rsidP="009C7211">
      <w:r>
        <w:t xml:space="preserve">LSS wprowadzono na uczelniach w takich krajach jak </w:t>
      </w:r>
      <w:r w:rsidR="007C361C">
        <w:t>Stany Zjednoczone</w:t>
      </w:r>
      <w:r>
        <w:t xml:space="preserve">, Wielka Brytania, </w:t>
      </w:r>
      <w:r w:rsidR="007C361C">
        <w:t xml:space="preserve">Indie i Arabia Saudyjska </w:t>
      </w:r>
      <w:r w:rsidR="007C361C">
        <w:rPr>
          <w:lang w:val="en-GB"/>
        </w:rPr>
        <w:fldChar w:fldCharType="begin" w:fldLock="1"/>
      </w:r>
      <w:r w:rsidR="00DC7BBD">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7C361C">
        <w:rPr>
          <w:lang w:val="en-GB"/>
        </w:rPr>
        <w:fldChar w:fldCharType="separate"/>
      </w:r>
      <w:r w:rsidR="00D84A01" w:rsidRPr="00D84A01">
        <w:rPr>
          <w:noProof/>
        </w:rPr>
        <w:t>(Antony, 2017; Petrusch i in., 2019)</w:t>
      </w:r>
      <w:r w:rsidR="007C361C">
        <w:rPr>
          <w:lang w:val="en-GB"/>
        </w:rPr>
        <w:fldChar w:fldCharType="end"/>
      </w:r>
    </w:p>
    <w:p w14:paraId="59830233" w14:textId="77777777" w:rsidR="009C7211" w:rsidRDefault="009C7211" w:rsidP="00F91F79"/>
    <w:p w14:paraId="7F430A04" w14:textId="77777777" w:rsidR="009C7211" w:rsidRDefault="009C7211" w:rsidP="00F91F79"/>
    <w:p w14:paraId="558C19DC" w14:textId="77777777" w:rsidR="009C7211" w:rsidRDefault="009C7211" w:rsidP="00F91F79"/>
    <w:p w14:paraId="133FC7E6" w14:textId="218D9602" w:rsidR="00836224" w:rsidRDefault="00836224" w:rsidP="00F91F79">
      <w:r>
        <w:t>Marnotrawstwa dla uczelni:</w:t>
      </w:r>
    </w:p>
    <w:p w14:paraId="37133A0F" w14:textId="76D3E79D" w:rsidR="00836224" w:rsidRDefault="00836224" w:rsidP="0023080C">
      <w:pPr>
        <w:pStyle w:val="Tytutabeli"/>
      </w:pPr>
      <w:r>
        <w:t xml:space="preserve">Tabela </w:t>
      </w:r>
      <w:fldSimple w:instr=" SEQ Tabela \* ARABIC ">
        <w:r w:rsidR="00514F9C">
          <w:rPr>
            <w:noProof/>
          </w:rPr>
          <w:t>32</w:t>
        </w:r>
      </w:fldSimple>
      <w:r>
        <w:t xml:space="preserve"> Marno</w:t>
      </w:r>
      <w:r w:rsidR="0023080C">
        <w:t>t</w:t>
      </w:r>
      <w:r>
        <w:t>r</w:t>
      </w:r>
      <w:r w:rsidR="0023080C">
        <w:t>aw</w:t>
      </w:r>
      <w:r>
        <w:t>stwa (</w:t>
      </w:r>
      <w:proofErr w:type="spellStart"/>
      <w:r>
        <w:t>muda</w:t>
      </w:r>
      <w:proofErr w:type="spellEnd"/>
      <w:r>
        <w:t>) w kontekście uczelni wyższych</w:t>
      </w:r>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7777777"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 (a)</w:t>
            </w:r>
          </w:p>
        </w:tc>
        <w:tc>
          <w:tcPr>
            <w:tcW w:w="3685" w:type="dxa"/>
            <w:hideMark/>
          </w:tcPr>
          <w:p w14:paraId="05987592"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Marnotrawstwo dla instytucji szkolnictwa wyższego (b)</w:t>
            </w:r>
          </w:p>
        </w:tc>
        <w:tc>
          <w:tcPr>
            <w:tcW w:w="3685" w:type="dxa"/>
            <w:hideMark/>
          </w:tcPr>
          <w:p w14:paraId="44E3233A"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Przykłady z instytucji szkolnictwa wyższego (c)</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hideMark/>
          </w:tcPr>
          <w:p w14:paraId="0DB85C7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wszystkiego powyżej w biurach lub magazynach</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p>
        </w:tc>
        <w:tc>
          <w:tcPr>
            <w:tcW w:w="3685" w:type="dxa"/>
            <w:hideMark/>
          </w:tcPr>
          <w:p w14:paraId="63ED03A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materiałów dydaktycznych przygotowanych z wyprzedzeniem, a następnie przechowywanych. Nierównomierny rozkład pracy pracowników w ciągu semestru oraz harmonogram zajęć dla studentów nie jest równomierny w ciągu dnia czy tygodnia</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p>
        </w:tc>
        <w:tc>
          <w:tcPr>
            <w:tcW w:w="3685" w:type="dxa"/>
            <w:hideMark/>
          </w:tcPr>
          <w:p w14:paraId="7EC87F55"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 czekanie na inżynierów konserwacji, czekanie na pozwolenie lub zatwierdzenie, szukanie książek, papierów,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Nadmierna obróbka</w:t>
            </w:r>
          </w:p>
        </w:tc>
        <w:tc>
          <w:tcPr>
            <w:tcW w:w="3685" w:type="dxa"/>
            <w:hideMark/>
          </w:tcPr>
          <w:p w14:paraId="24E2C4C5"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p>
        </w:tc>
        <w:tc>
          <w:tcPr>
            <w:tcW w:w="3685" w:type="dxa"/>
            <w:hideMark/>
          </w:tcPr>
          <w:p w14:paraId="2AA37CB4"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77777777" w:rsidR="00DC04B9" w:rsidRDefault="00DC04B9" w:rsidP="008A0B73"/>
    <w:p w14:paraId="65ACDE7C" w14:textId="5B2B8EAD" w:rsidR="004B3B1F" w:rsidRDefault="004B3B1F" w:rsidP="008A0B73">
      <w:r>
        <w:t xml:space="preserve">Lean nie jest wszystkim w zakresie doskonalenia jakości. </w:t>
      </w:r>
      <w:r>
        <w:fldChar w:fldCharType="begin" w:fldLock="1"/>
      </w:r>
      <w:r w:rsidR="005D367A">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p>
    <w:p w14:paraId="0F06B29A" w14:textId="77777777" w:rsidR="004B3B1F" w:rsidRDefault="004B3B1F" w:rsidP="008A0B73"/>
    <w:p w14:paraId="6AEA6FCF" w14:textId="0057EF9A" w:rsidR="005D367A" w:rsidRDefault="00AD0CE7" w:rsidP="008A0B73">
      <w:r>
        <w:t xml:space="preserve">Natura systemu edukacji wyższej jest unikatowa w porównaniu do systemów wytwórczych lub innych usług. Uczelnie mają większą odpowiedzialność za przygotowanie studentów do życia, a nie tylko do zarabiania.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4DFFFF13" w14:textId="77777777" w:rsidR="00AD0CE7" w:rsidRDefault="00AD0CE7" w:rsidP="008A0B73"/>
    <w:p w14:paraId="4468563A" w14:textId="70856AC7" w:rsidR="00AD0CE7" w:rsidRDefault="00AD0CE7" w:rsidP="00AD0CE7">
      <w:r w:rsidRPr="00AD0CE7">
        <w:t xml:space="preserve">W kontekście implementacji Lean </w:t>
      </w:r>
      <w:proofErr w:type="spellStart"/>
      <w:r w:rsidRPr="00AD0CE7">
        <w:t>Six</w:t>
      </w:r>
      <w:proofErr w:type="spellEnd"/>
      <w:r w:rsidRPr="00AD0CE7">
        <w:t xml:space="preserve"> 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w:t>
      </w:r>
      <w:proofErr w:type="spellStart"/>
      <w:r w:rsidRPr="00AD0CE7">
        <w:t>ma</w:t>
      </w:r>
      <w:proofErr w:type="spellEnd"/>
      <w:r w:rsidRPr="00AD0CE7">
        <w:t xml:space="preserve"> jednoznacznej definicji klienta dla HEI opartej na badaniach dostępnej w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rsidR="00B876E8">
        <w:t xml:space="preserve"> </w:t>
      </w:r>
      <w:r w:rsidR="00B876E8">
        <w:fldChar w:fldCharType="begin" w:fldLock="1"/>
      </w:r>
      <w:r w:rsidR="00B876E8">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rsidR="00B876E8">
        <w:fldChar w:fldCharType="separate"/>
      </w:r>
      <w:r w:rsidR="00B876E8" w:rsidRPr="004B3B1F">
        <w:rPr>
          <w:noProof/>
        </w:rPr>
        <w:t>(por. Vijaya Sunder, 2016)</w:t>
      </w:r>
      <w:r w:rsidR="00B876E8">
        <w:fldChar w:fldCharType="end"/>
      </w:r>
      <w:r w:rsidR="00F90150">
        <w:t xml:space="preserve">. Podobna sytuacja dotyczy definicji defektu w odniesieniu do edukacji wyższej, gdyż bez tego trudno wprost przenieść założenia </w:t>
      </w:r>
      <w:proofErr w:type="spellStart"/>
      <w:r w:rsidR="00F90150">
        <w:t>Six</w:t>
      </w:r>
      <w:proofErr w:type="spellEnd"/>
      <w:r w:rsidR="00F90150">
        <w:t xml:space="preserve"> Sigma z oryginalnego środowiska wytwórczego do usług edukacji wyższej.</w:t>
      </w:r>
    </w:p>
    <w:p w14:paraId="52354F33" w14:textId="77777777" w:rsidR="004B3B1F" w:rsidRDefault="004B3B1F" w:rsidP="008A0B73"/>
    <w:p w14:paraId="598404DE" w14:textId="77777777" w:rsidR="00041413" w:rsidRPr="00041413" w:rsidRDefault="00041413" w:rsidP="00041413">
      <w:pPr>
        <w:rPr>
          <w:highlight w:val="green"/>
        </w:rPr>
      </w:pPr>
      <w:r w:rsidRPr="00041413">
        <w:rPr>
          <w:highlight w:val="green"/>
        </w:rPr>
        <w:t xml:space="preserve">Badania ujawniają trzy główne powody, dla których usługi mogą zastosować Lean </w:t>
      </w:r>
      <w:proofErr w:type="spellStart"/>
      <w:r w:rsidRPr="00041413">
        <w:rPr>
          <w:highlight w:val="green"/>
        </w:rPr>
        <w:t>Six</w:t>
      </w:r>
      <w:proofErr w:type="spellEnd"/>
      <w:r w:rsidRPr="00041413">
        <w:rPr>
          <w:highlight w:val="green"/>
        </w:rPr>
        <w:t xml:space="preserve"> Sigma (LSS), a te są bardzo ważne dla szkolnictwa wyższego w większym stopniu (George, 2003; </w:t>
      </w:r>
      <w:proofErr w:type="spellStart"/>
      <w:r w:rsidRPr="00041413">
        <w:rPr>
          <w:highlight w:val="green"/>
        </w:rPr>
        <w:t>Laureni</w:t>
      </w:r>
      <w:proofErr w:type="spellEnd"/>
      <w:r w:rsidRPr="00041413">
        <w:rPr>
          <w:highlight w:val="green"/>
        </w:rPr>
        <w:t xml:space="preserve"> et al., 2010):</w:t>
      </w:r>
    </w:p>
    <w:p w14:paraId="38BBAC0A" w14:textId="77777777" w:rsidR="00041413" w:rsidRPr="00041413" w:rsidRDefault="00041413" w:rsidP="00041413">
      <w:pPr>
        <w:rPr>
          <w:highlight w:val="green"/>
        </w:rPr>
      </w:pPr>
      <w:r w:rsidRPr="00041413">
        <w:rPr>
          <w:highlight w:val="green"/>
        </w:rPr>
        <w:t>(1) Proces usługowy może być powolny, a więc kosztowny, prowadzący do częstych błędów, co wpływa na zadowolenie klienta.</w:t>
      </w:r>
    </w:p>
    <w:p w14:paraId="12C3CAFC" w14:textId="77777777" w:rsidR="00041413" w:rsidRPr="00041413" w:rsidRDefault="00041413" w:rsidP="00041413">
      <w:pPr>
        <w:rPr>
          <w:highlight w:val="green"/>
        </w:rPr>
      </w:pPr>
      <w:r w:rsidRPr="00041413">
        <w:rPr>
          <w:highlight w:val="green"/>
        </w:rPr>
        <w:t>(2) Wiele procesów usługowych jest skomplikowanych i ma zbyt dużo pracy w toku, co prowadzi do wydłużenia czasu oczekiwania, co jest kosztem niewnoszącym wartości.</w:t>
      </w:r>
    </w:p>
    <w:p w14:paraId="54CAB0AE" w14:textId="2B3A4C61" w:rsidR="004B3B1F" w:rsidRDefault="00041413" w:rsidP="00041413">
      <w:r w:rsidRPr="00041413">
        <w:rPr>
          <w:highlight w:val="green"/>
        </w:rPr>
        <w:t xml:space="preserve">(3) Zasada </w:t>
      </w:r>
      <w:proofErr w:type="spellStart"/>
      <w:r w:rsidRPr="00041413">
        <w:rPr>
          <w:highlight w:val="green"/>
        </w:rPr>
        <w:t>Pareto</w:t>
      </w:r>
      <w:proofErr w:type="spellEnd"/>
      <w:r w:rsidRPr="00041413">
        <w:rPr>
          <w:highlight w:val="green"/>
        </w:rPr>
        <w:t xml:space="preserve"> dobrze sprawdza się w powolnych procesach - 80 procent opóźnienia powoduje 20 procent aktywności. Dlatego przyspieszenie tego kluczowego 20 procent prowadzi do redukcji 80 procent czasu cyklu.</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3AA46B10" w14:textId="77777777" w:rsidR="004B3B1F" w:rsidRDefault="004B3B1F" w:rsidP="008A0B73"/>
    <w:p w14:paraId="2ABADADA" w14:textId="77777777" w:rsidR="00041413" w:rsidRDefault="00041413" w:rsidP="008A0B73"/>
    <w:p w14:paraId="606FF7C9" w14:textId="4F44EF2E" w:rsidR="00041413" w:rsidRDefault="00041413" w:rsidP="008A0B73">
      <w:r w:rsidRPr="00041413">
        <w:rPr>
          <w:u w:val="single"/>
        </w:rPr>
        <w:t>Potencjale wskaźniki to pomiaru poprawy dla uczelni</w:t>
      </w:r>
      <w:r>
        <w:t>:</w:t>
      </w:r>
    </w:p>
    <w:p w14:paraId="533F9272" w14:textId="3CE95C51" w:rsidR="00041413" w:rsidRDefault="00041413" w:rsidP="008A0B73">
      <w:r w:rsidRPr="00041413">
        <w:t>ranking uniwersytetów; • liczba opublikowanych artykułów naukowych na wydział; • jakość badań; • procent zdawalności studentów w klasie; • czas realizacji wydawania książek w bibliotece uczelnianej; • czas realizacji procesu przyjęć; • ogólny wynik zadowolenia studentów; • dostępność sprzętu laboratoryjnego; • wskaźniki utrzymania i infrastruktury uczelni; • marnowanie jedzenia w kafeterii uniwersyteckiej; • czas przestojów systemów komputerowych na uczelniach; • liczba studentów zatrudnionych w korporacjach; • zakres wynagrodzeń studentów, którzy ukończyli uczelnię; • poziom nauczania członków kadry; • nieobecności studentów; • dokładność recept medycznych w klinikach uniwersyteckich; • zużycie papieru w dziale kserograficznym; • udogodnienia w uczelnianym gimnazjum i centrum sportowym; • warunki mieszkaniowe w pokojach w akademikach; oraz • skuteczność procesu akredytacji.</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Pr>
          <w:noProof/>
        </w:rPr>
        <w:t>(Vijaya Sunder, 2016)</w:t>
      </w:r>
      <w:r>
        <w:fldChar w:fldCharType="end"/>
      </w:r>
    </w:p>
    <w:p w14:paraId="1F15D072" w14:textId="77777777" w:rsidR="00041413" w:rsidRDefault="00041413" w:rsidP="008A0B73"/>
    <w:p w14:paraId="7E8D526C" w14:textId="4605A3D8" w:rsidR="00926EB0" w:rsidRDefault="0010574F" w:rsidP="008A0B73">
      <w:r w:rsidRPr="0010574F">
        <w:t>"Zastosowanie LSS w instytucjach szkolnictwa wyższego różni się od sektora produkcyjnego lub innych usług z powodu specyfiki usług edukacyjnych."</w:t>
      </w:r>
      <w:r>
        <w:t xml:space="preserve">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2B4AC2C3" w14:textId="77777777" w:rsidR="00926EB0" w:rsidRDefault="00926EB0" w:rsidP="008A0B73"/>
    <w:p w14:paraId="2F80B7FB" w14:textId="2DFECFF9" w:rsidR="0010574F" w:rsidRPr="004B3B1F" w:rsidRDefault="0010574F" w:rsidP="008A0B73">
      <w:r>
        <w:t xml:space="preserve">Przykłady zastosowania LSS w HEI, np. korzystając z cyklu DMAIC i badania satysfakcji studentów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31E97471" w14:textId="77777777" w:rsidR="00F91F79" w:rsidRPr="00DC04B9" w:rsidRDefault="00F91F79" w:rsidP="008A0B73">
      <w:pPr>
        <w:rPr>
          <w:b/>
          <w:bCs/>
        </w:rPr>
      </w:pPr>
    </w:p>
    <w:p w14:paraId="12981C2D" w14:textId="7C546E92" w:rsidR="00DC04B9" w:rsidRDefault="00196769" w:rsidP="008A0B73">
      <w:r>
        <w:t xml:space="preserve">Nauka odbywa się naturalnie podczas gry ponieważ nie można grać w grę jeśli się jej nie nauczy.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33453E07" w14:textId="6438DCBC" w:rsidR="0017056D" w:rsidRDefault="0017056D" w:rsidP="008A0B73">
      <w:r w:rsidRPr="0017056D">
        <w:rPr>
          <w:highlight w:val="yellow"/>
        </w:rPr>
        <w:t>"Model sugeruje, że motywacja do uczenia się zależy od czterech składników percepcyjnych: uwagi, relewancji, pewności i satysfakcji (Keller, 2008). Uwaga odnosi się do reakcji ucznia na postrzegane bodźce dydaktyczne dostarczane przez instruktaż. Relewancja pomaga uczniom kojarzyć wcześniejsze doświadczenia z uczenia się z daną instrukcją. Pewność podkreśla znaczenie budowania pozytywnych oczekiwań uczniów w stosunku do ich wyników w zadaniu edukacyjnym. Satysfakcja pojawia się niemal na końcu procesu uczenia się, gdy uczniowie mają możliwość praktykowania nowo nabytej wiedzy lub umiejętności. Model ARCS koncentruje się na interakcjach między uczniami a programami dydaktycznymi. Jego główna teza ma swoje korzenie w teorii wartości oczekiwanej, która postrzega zachowania ludzkie jako ocenę wyników wśród oczekiwań (przekonań), postrzegane prawdopodobieństwo sukcesu (oczekiwania) oraz postrzegany wpływ sukcesu (wartość) (</w:t>
      </w:r>
      <w:proofErr w:type="spellStart"/>
      <w:r w:rsidRPr="0017056D">
        <w:rPr>
          <w:highlight w:val="yellow"/>
        </w:rPr>
        <w:t>Palmgreen</w:t>
      </w:r>
      <w:proofErr w:type="spellEnd"/>
      <w:r w:rsidRPr="0017056D">
        <w:rPr>
          <w:highlight w:val="yellow"/>
        </w:rPr>
        <w:t xml:space="preserve">, 1984). Przetwarzanie poznawcze jest oceniane poprzez prośbę do studentów o samoocenę poziomu inwestycji wysiłku umysłowego oraz poziomu trudności związanego z zadaniem uczenia się na dziewięciopunktowej symetrycznej skali </w:t>
      </w:r>
      <w:proofErr w:type="spellStart"/>
      <w:r w:rsidRPr="0017056D">
        <w:rPr>
          <w:highlight w:val="yellow"/>
        </w:rPr>
        <w:t>Likerta</w:t>
      </w:r>
      <w:proofErr w:type="spellEnd"/>
      <w:r w:rsidRPr="0017056D">
        <w:rPr>
          <w:highlight w:val="yellow"/>
        </w:rPr>
        <w:t xml:space="preserve">. Powodem wyboru tych dwóch wymiarów przetwarzania poznawczego jest próba uchwycenia wewnętrznego obciążenia poznawczego poprzez doświadczony wysiłek umysłowy oraz odpowiednie obciążenie poznawcze poprzez ocenę trudności napotkanej przez studentów podczas gry (Huang, 2011). Przetwarzanie społeczne jest uchwytywane poprzez </w:t>
      </w:r>
      <w:r w:rsidRPr="0017056D">
        <w:rPr>
          <w:highlight w:val="yellow"/>
        </w:rPr>
        <w:lastRenderedPageBreak/>
        <w:t xml:space="preserve">grupę pytań, które integrują zarówno interakcje współpracujące, jak i konkurencyjne. Współpraca tworzy różne ważne dynamiki grupowe, które odnoszą się do wielu aspektów systemów </w:t>
      </w:r>
      <w:proofErr w:type="spellStart"/>
      <w:r w:rsidRPr="0017056D">
        <w:rPr>
          <w:highlight w:val="yellow"/>
        </w:rPr>
        <w:t>lean</w:t>
      </w:r>
      <w:proofErr w:type="spellEnd"/>
      <w:r w:rsidRPr="0017056D">
        <w:rPr>
          <w:highlight w:val="yellow"/>
        </w:rPr>
        <w:t>. Z kolei interakcja konkurencyjna zwiększy zaangażowanie studentów, poprawiając ogólne doświadczenie edukacyjne."</w:t>
      </w:r>
      <w:r>
        <w:t xml:space="preserve">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1D2E4E4A" w14:textId="77777777" w:rsidR="0017056D" w:rsidRDefault="0017056D" w:rsidP="008A0B73"/>
    <w:p w14:paraId="49B443AB" w14:textId="77777777" w:rsidR="0017056D" w:rsidRPr="00DC04B9" w:rsidRDefault="0017056D" w:rsidP="008A0B73">
      <w:pPr>
        <w:rPr>
          <w:b/>
          <w:bCs/>
        </w:rPr>
      </w:pPr>
    </w:p>
    <w:p w14:paraId="783641E2" w14:textId="77777777" w:rsidR="00B14E8C" w:rsidRPr="00DC04B9" w:rsidRDefault="00B14E8C" w:rsidP="008A0B73">
      <w:pPr>
        <w:rPr>
          <w:b/>
          <w:bCs/>
        </w:rPr>
      </w:pPr>
    </w:p>
    <w:p w14:paraId="43445C3A" w14:textId="1F7D05C8" w:rsidR="00073D15" w:rsidRPr="00D60445" w:rsidRDefault="00073D15" w:rsidP="008A0B73">
      <w:pPr>
        <w:rPr>
          <w:b/>
          <w:bCs/>
        </w:rPr>
      </w:pPr>
      <w:r w:rsidRPr="00D60445">
        <w:rPr>
          <w:b/>
          <w:bCs/>
        </w:rPr>
        <w:t>CAF</w:t>
      </w:r>
    </w:p>
    <w:p w14:paraId="6CF61AC3" w14:textId="5143C351" w:rsidR="00B667E2" w:rsidRDefault="00B667E2" w:rsidP="008A0B73">
      <w:r>
        <w:t xml:space="preserve">Polska na 3. miejscu użytkowników systemu CAF wg raportu z 2014 roku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76A19773" w14:textId="706ADA2E" w:rsidR="00B667E2" w:rsidRDefault="00B667E2" w:rsidP="008A0B73">
      <w:r>
        <w:t xml:space="preserve">CAF najpopularniejszy w instytucjach edukacyjnych i badawczych.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0905B4BF" w14:textId="6B744C9C" w:rsidR="00B667E2" w:rsidRDefault="00B667E2" w:rsidP="00B667E2">
      <w:r>
        <w:t xml:space="preserve">Zarządzanie zgodnie z Modelem CAF oznacza m.in. wdrażanie w praktyce zasad zarządzania i programową rolę przywództwa. </w:t>
      </w:r>
    </w:p>
    <w:p w14:paraId="20250609" w14:textId="3AF3B703" w:rsidR="00B667E2" w:rsidRDefault="00B667E2" w:rsidP="00B667E2">
      <w:r>
        <w:t>?</w:t>
      </w:r>
    </w:p>
    <w:p w14:paraId="14A08F90" w14:textId="77777777" w:rsidR="00B667E2" w:rsidRPr="00B667E2" w:rsidRDefault="00B667E2" w:rsidP="008A0B73"/>
    <w:p w14:paraId="101111BC" w14:textId="5026A0B3" w:rsidR="00073D15" w:rsidRPr="00B667E2" w:rsidRDefault="00073D15" w:rsidP="008A0B73">
      <w:pPr>
        <w:rPr>
          <w:b/>
          <w:bCs/>
        </w:rPr>
      </w:pPr>
      <w:r w:rsidRPr="00B667E2">
        <w:rPr>
          <w:b/>
          <w:bCs/>
        </w:rPr>
        <w:t>Normatywne SZJ</w:t>
      </w:r>
    </w:p>
    <w:p w14:paraId="25E444EC" w14:textId="49F6C365" w:rsidR="0056168B" w:rsidRPr="00B667E2" w:rsidRDefault="0056168B" w:rsidP="0056168B">
      <w:pPr>
        <w:rPr>
          <w:b/>
          <w:bCs/>
        </w:rPr>
      </w:pPr>
      <w:proofErr w:type="spellStart"/>
      <w:r w:rsidRPr="00B667E2">
        <w:rPr>
          <w:b/>
          <w:bCs/>
        </w:rPr>
        <w:t>QualHE</w:t>
      </w:r>
      <w:proofErr w:type="spellEnd"/>
      <w:r w:rsidRPr="00B667E2">
        <w:rPr>
          <w:b/>
          <w:bCs/>
        </w:rPr>
        <w:t xml:space="preserv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514F9C">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41"/>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w:t>
      </w:r>
      <w:r w:rsidRPr="00233788">
        <w:rPr>
          <w:color w:val="FF0000"/>
        </w:rPr>
        <w:lastRenderedPageBreak/>
        <w:t xml:space="preserve">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1557FD7B" w:rsidR="008A0B73" w:rsidRPr="00233788" w:rsidRDefault="008A0B73" w:rsidP="008A0B73">
      <w:pPr>
        <w:pStyle w:val="Tytutabeli"/>
        <w:rPr>
          <w:color w:val="FF0000"/>
        </w:rPr>
      </w:pPr>
      <w:bookmarkStart w:id="242" w:name="_Ref411054421"/>
      <w:bookmarkStart w:id="243" w:name="_Ref411054409"/>
      <w:bookmarkStart w:id="244"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514F9C">
        <w:rPr>
          <w:noProof/>
          <w:color w:val="FF0000"/>
        </w:rPr>
        <w:t>33</w:t>
      </w:r>
      <w:r>
        <w:rPr>
          <w:color w:val="FF0000"/>
        </w:rPr>
        <w:fldChar w:fldCharType="end"/>
      </w:r>
      <w:bookmarkEnd w:id="242"/>
      <w:r w:rsidRPr="00233788">
        <w:rPr>
          <w:color w:val="FF0000"/>
        </w:rPr>
        <w:t>. 8 zasad CAF dla edukacji, a grupy interesariuszy</w:t>
      </w:r>
      <w:bookmarkEnd w:id="243"/>
      <w:bookmarkEnd w:id="244"/>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41"/>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41"/>
      </w:r>
    </w:p>
    <w:p w14:paraId="4CB8B632" w14:textId="77777777" w:rsidR="008A0B73" w:rsidRPr="00233788" w:rsidRDefault="008A0B73" w:rsidP="008A0B73">
      <w:pPr>
        <w:rPr>
          <w:color w:val="FF0000"/>
        </w:rPr>
      </w:pPr>
      <w:commentRangeStart w:id="245"/>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w:t>
      </w:r>
      <w:r w:rsidRPr="00233788">
        <w:rPr>
          <w:i/>
          <w:color w:val="FF0000"/>
        </w:rPr>
        <w:lastRenderedPageBreak/>
        <w:t>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45"/>
      <w:r>
        <w:rPr>
          <w:rStyle w:val="Odwoaniedokomentarza"/>
          <w:rFonts w:ascii="Times New Roman" w:eastAsia="Times New Roman" w:hAnsi="Times New Roman"/>
          <w:szCs w:val="20"/>
          <w:lang w:eastAsia="pl-PL"/>
        </w:rPr>
        <w:commentReference w:id="245"/>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46"/>
      <w:r w:rsidRPr="00233788">
        <w:rPr>
          <w:color w:val="FF0000"/>
        </w:rPr>
        <w:t>.</w:t>
      </w:r>
      <w:commentRangeEnd w:id="246"/>
      <w:r w:rsidRPr="00233788">
        <w:rPr>
          <w:rStyle w:val="Odwoaniedokomentarza"/>
          <w:rFonts w:ascii="Times New Roman" w:eastAsia="Times New Roman" w:hAnsi="Times New Roman"/>
          <w:color w:val="FF0000"/>
          <w:szCs w:val="20"/>
          <w:lang w:eastAsia="pl-PL"/>
        </w:rPr>
        <w:commentReference w:id="246"/>
      </w:r>
    </w:p>
    <w:p w14:paraId="41078C04" w14:textId="77777777" w:rsidR="008A0B73" w:rsidRPr="00233788" w:rsidRDefault="008A0B73" w:rsidP="008A0B73">
      <w:pPr>
        <w:rPr>
          <w:color w:val="FF0000"/>
        </w:rPr>
      </w:pPr>
    </w:p>
    <w:p w14:paraId="599356C9" w14:textId="2F42DA7B" w:rsidR="008A0B73" w:rsidRPr="00233788" w:rsidRDefault="008A0B73" w:rsidP="008A0B73">
      <w:pPr>
        <w:pStyle w:val="Tytutabeli"/>
        <w:rPr>
          <w:color w:val="FF0000"/>
        </w:rPr>
      </w:pPr>
      <w:bookmarkStart w:id="247" w:name="_Ref134898257"/>
      <w:bookmarkStart w:id="248"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514F9C">
        <w:rPr>
          <w:noProof/>
          <w:color w:val="FF0000"/>
        </w:rPr>
        <w:t>34</w:t>
      </w:r>
      <w:r>
        <w:rPr>
          <w:color w:val="FF0000"/>
        </w:rPr>
        <w:fldChar w:fldCharType="end"/>
      </w:r>
      <w:bookmarkEnd w:id="247"/>
      <w:r w:rsidRPr="00233788">
        <w:rPr>
          <w:color w:val="FF0000"/>
        </w:rPr>
        <w:t xml:space="preserve"> Relacje między wymaganiami dla wewnętrznych systemów zapewniania jakości kształcenia określonymi w statucie PKA, a standardami ESG (ENQA).</w:t>
      </w:r>
      <w:bookmarkEnd w:id="248"/>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lastRenderedPageBreak/>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49" w:name="_Toc137806562"/>
      <w:bookmarkEnd w:id="238"/>
      <w:r w:rsidRPr="00233788">
        <w:t>Uwarunkowania zarządzania jakością uczelni w Polsce</w:t>
      </w:r>
      <w:bookmarkEnd w:id="249"/>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 xml:space="preserve">Wyniki badań prof. </w:t>
      </w:r>
      <w:proofErr w:type="spellStart"/>
      <w:r>
        <w:t>Grudowskiego</w:t>
      </w:r>
      <w:proofErr w:type="spellEnd"/>
      <w:r>
        <w:t>: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50" w:name="_Ref135921390"/>
      <w:bookmarkStart w:id="251" w:name="_Toc137806563"/>
      <w:r w:rsidRPr="00233788">
        <w:t>Rola kierownictwa uczelni w zarządzaniu jakością</w:t>
      </w:r>
    </w:p>
    <w:p w14:paraId="7E070ED5" w14:textId="7B11A632" w:rsidR="008A0B73" w:rsidRDefault="001B3878" w:rsidP="008A0B73">
      <w:r>
        <w:t>Rola kierownictwa w TQM – jeden pierwszych filarów</w:t>
      </w:r>
    </w:p>
    <w:p w14:paraId="006F1A52" w14:textId="3BF21254" w:rsidR="00DA452D" w:rsidRDefault="00DA452D" w:rsidP="008A0B73">
      <w:r>
        <w:t>Rola kierownictwa określona w ISO 9001</w:t>
      </w:r>
      <w:r w:rsidR="001B3878">
        <w:t xml:space="preserve"> – PDCA rozdz. 5 przywództwo</w:t>
      </w:r>
    </w:p>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7CD84E2" w14:textId="77777777" w:rsidR="00DA452D" w:rsidRDefault="00DA452D" w:rsidP="008A0B73">
      <w:commentRangeStart w:id="252"/>
    </w:p>
    <w:p w14:paraId="6FD0F571" w14:textId="77777777" w:rsidR="008A0B73" w:rsidRPr="00233788" w:rsidRDefault="008A0B73" w:rsidP="008A0B73">
      <w:r w:rsidRPr="00233788">
        <w:t>Sułkowski</w:t>
      </w:r>
      <w:commentRangeEnd w:id="252"/>
      <w:r w:rsidR="009A70F2">
        <w:rPr>
          <w:rStyle w:val="Odwoaniedokomentarza"/>
          <w:rFonts w:ascii="Times New Roman" w:eastAsia="Times New Roman" w:hAnsi="Times New Roman"/>
          <w:szCs w:val="20"/>
          <w:lang w:eastAsia="pl-PL"/>
        </w:rPr>
        <w:commentReference w:id="252"/>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53"/>
    </w:p>
    <w:commentRangeEnd w:id="253"/>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53"/>
      </w:r>
    </w:p>
    <w:p w14:paraId="3D42098D" w14:textId="7EA4BB6A" w:rsidR="00A26BFA" w:rsidRPr="00233788" w:rsidRDefault="0063091A" w:rsidP="004E7B54">
      <w:pPr>
        <w:pStyle w:val="Nagwek2"/>
      </w:pPr>
      <w:bookmarkStart w:id="254" w:name="_Ref140912412"/>
      <w:r w:rsidRPr="00233788">
        <w:t>Interesariusze uczelni, a wymagania wobec efektów jej działalności</w:t>
      </w:r>
      <w:bookmarkEnd w:id="250"/>
      <w:bookmarkEnd w:id="251"/>
      <w:bookmarkEnd w:id="254"/>
    </w:p>
    <w:p w14:paraId="5B32B9D4" w14:textId="77777777" w:rsidR="00FA6769" w:rsidRPr="00FA6769" w:rsidRDefault="00FA6769" w:rsidP="00FA6769">
      <w:pPr>
        <w:pStyle w:val="Nagwek3"/>
      </w:pPr>
      <w:bookmarkStart w:id="255" w:name="_Toc137806566"/>
      <w:bookmarkStart w:id="256" w:name="_Toc137806565"/>
      <w:r w:rsidRPr="00FA6769">
        <w:t>Koncepcja i rodzaje interesariuszy wg teorii interesariuszy</w:t>
      </w:r>
    </w:p>
    <w:p w14:paraId="440FD8A6" w14:textId="77777777"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 xml:space="preserve">(Greszta, 2010, s. </w:t>
      </w:r>
      <w:r w:rsidRPr="009957F0">
        <w:rPr>
          <w:noProof/>
        </w:rPr>
        <w:lastRenderedPageBreak/>
        <w:t>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 xml:space="preserve">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t>
      </w:r>
      <w:r w:rsidRPr="00CB7961">
        <w:lastRenderedPageBreak/>
        <w:t>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lastRenderedPageBreak/>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lastRenderedPageBreak/>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lastRenderedPageBreak/>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3954AAE9" w:rsidR="00FA6769" w:rsidRPr="00F755BF" w:rsidRDefault="00FA6769" w:rsidP="00FA6769">
      <w:pPr>
        <w:pStyle w:val="Tytutabeli"/>
      </w:pPr>
      <w:bookmarkStart w:id="257" w:name="_Ref134899247"/>
      <w:bookmarkStart w:id="258" w:name="_Ref134897836"/>
      <w:bookmarkStart w:id="259" w:name="_Toc138254693"/>
      <w:r w:rsidRPr="00F755BF">
        <w:lastRenderedPageBreak/>
        <w:t xml:space="preserve">Tabela </w:t>
      </w:r>
      <w:fldSimple w:instr=" SEQ Tabela \* ARABIC ">
        <w:r w:rsidR="00514F9C">
          <w:rPr>
            <w:noProof/>
          </w:rPr>
          <w:t>35</w:t>
        </w:r>
      </w:fldSimple>
      <w:bookmarkEnd w:id="257"/>
      <w:r w:rsidRPr="00F755BF">
        <w:t xml:space="preserve"> Typologia interesariuszy wg Mitchell et al.</w:t>
      </w:r>
      <w:bookmarkEnd w:id="258"/>
      <w:bookmarkEnd w:id="259"/>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60"/>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lastRenderedPageBreak/>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60"/>
      <w:r w:rsidRPr="00A07201">
        <w:rPr>
          <w:rStyle w:val="Odwoaniedokomentarza"/>
          <w:rFonts w:ascii="Times New Roman" w:eastAsia="Times New Roman" w:hAnsi="Times New Roman"/>
          <w:szCs w:val="20"/>
          <w:lang w:eastAsia="pl-PL"/>
        </w:rPr>
        <w:commentReference w:id="260"/>
      </w:r>
    </w:p>
    <w:p w14:paraId="14A494ED" w14:textId="6B995901" w:rsidR="00FA6769" w:rsidRPr="00A07201" w:rsidRDefault="00FA6769" w:rsidP="00FA6769">
      <w:pPr>
        <w:pStyle w:val="Tytutabeli"/>
      </w:pPr>
      <w:bookmarkStart w:id="261" w:name="_Ref134897865"/>
      <w:bookmarkStart w:id="262" w:name="_Ref134897858"/>
      <w:bookmarkStart w:id="263" w:name="_Toc138254694"/>
      <w:r w:rsidRPr="00A07201">
        <w:t xml:space="preserve">Tabela </w:t>
      </w:r>
      <w:fldSimple w:instr=" SEQ Tabela \* ARABIC ">
        <w:r w:rsidR="00514F9C">
          <w:rPr>
            <w:noProof/>
          </w:rPr>
          <w:t>36</w:t>
        </w:r>
      </w:fldSimple>
      <w:bookmarkEnd w:id="261"/>
      <w:r w:rsidRPr="00A07201">
        <w:t xml:space="preserve"> Przykładowe cechy interesariuszy uczelni wyższej</w:t>
      </w:r>
      <w:bookmarkEnd w:id="262"/>
      <w:bookmarkEnd w:id="263"/>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w:t>
      </w:r>
      <w:r w:rsidRPr="00170260">
        <w:lastRenderedPageBreak/>
        <w:t>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lastRenderedPageBreak/>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64"/>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64"/>
      <w:r>
        <w:rPr>
          <w:rStyle w:val="Odwoaniedokomentarza"/>
          <w:rFonts w:ascii="Times New Roman" w:eastAsia="Times New Roman" w:hAnsi="Times New Roman"/>
          <w:szCs w:val="20"/>
          <w:lang w:eastAsia="pl-PL"/>
        </w:rPr>
        <w:commentReference w:id="264"/>
      </w:r>
    </w:p>
    <w:p w14:paraId="47055A25" w14:textId="77777777" w:rsidR="00FA6769" w:rsidRPr="00233788" w:rsidRDefault="00FA6769" w:rsidP="00FA6769">
      <w:pPr>
        <w:pStyle w:val="Nagwek3"/>
      </w:pPr>
      <w:r w:rsidRPr="00233788">
        <w:lastRenderedPageBreak/>
        <w:t>Sposoby komunikacji z różnymi grupami interesariuszy</w:t>
      </w:r>
      <w:bookmarkEnd w:id="255"/>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65" w:name="_Ref135910228"/>
      <w:bookmarkStart w:id="266" w:name="_Ref135910231"/>
      <w:bookmarkStart w:id="267" w:name="_Toc137806564"/>
      <w:r>
        <w:t xml:space="preserve">Rola </w:t>
      </w:r>
      <w:proofErr w:type="spellStart"/>
      <w:r>
        <w:t>intersariuszy</w:t>
      </w:r>
      <w:proofErr w:type="spellEnd"/>
      <w:r>
        <w:t xml:space="preserve"> w procesach zarządczych uczelni</w:t>
      </w:r>
    </w:p>
    <w:p w14:paraId="3E3D6775" w14:textId="77777777" w:rsidR="00FA6769" w:rsidRPr="00233788" w:rsidRDefault="00FA6769" w:rsidP="00FA6769"/>
    <w:p w14:paraId="54B6BEE1" w14:textId="77777777"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lastRenderedPageBreak/>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68"/>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68"/>
      <w:r w:rsidRPr="00233788">
        <w:rPr>
          <w:rStyle w:val="Odwoaniedokomentarza"/>
          <w:rFonts w:ascii="Times New Roman" w:eastAsia="Times New Roman" w:hAnsi="Times New Roman"/>
          <w:color w:val="FF0000"/>
          <w:szCs w:val="20"/>
          <w:lang w:eastAsia="pl-PL"/>
        </w:rPr>
        <w:commentReference w:id="268"/>
      </w:r>
    </w:p>
    <w:p w14:paraId="12B53012" w14:textId="77777777" w:rsidR="00FA6769" w:rsidRPr="00233788" w:rsidRDefault="00FA6769" w:rsidP="00FA6769">
      <w:pPr>
        <w:keepNext/>
        <w:rPr>
          <w:noProof/>
          <w:color w:val="FF0000"/>
          <w:lang w:eastAsia="pl-PL"/>
        </w:rPr>
      </w:pPr>
      <w:commentRangeStart w:id="269"/>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77777777" w:rsidR="00FA6769" w:rsidRDefault="00FA6769" w:rsidP="00FA6769">
      <w:pPr>
        <w:pStyle w:val="Rysunek"/>
      </w:pPr>
      <w:bookmarkStart w:id="270" w:name="_Toc139741278"/>
      <w:r>
        <w:t xml:space="preserve">Rysunek </w:t>
      </w:r>
      <w:fldSimple w:instr=" SEQ Rysunek \* ARABIC ">
        <w:r>
          <w:rPr>
            <w:noProof/>
          </w:rPr>
          <w:t>19</w:t>
        </w:r>
      </w:fldSimple>
      <w:r>
        <w:t xml:space="preserve"> </w:t>
      </w:r>
      <w:r w:rsidRPr="00986591">
        <w:t>Model relacji wybranych czynników jakości usług uczelni technicznych związanych z satysfakcją interesariuszy uczelni technicznej</w:t>
      </w:r>
      <w:bookmarkEnd w:id="270"/>
    </w:p>
    <w:p w14:paraId="3A405A3B" w14:textId="77777777" w:rsidR="00FA6769" w:rsidRPr="00233788" w:rsidRDefault="00FA6769" w:rsidP="00FA6769">
      <w:pPr>
        <w:pStyle w:val="rdo"/>
      </w:pPr>
      <w:r w:rsidRPr="00233788">
        <w:t>Źródło: opracowanie własne.</w:t>
      </w:r>
      <w:commentRangeEnd w:id="269"/>
      <w:r w:rsidRPr="00233788">
        <w:rPr>
          <w:rStyle w:val="Odwoaniedokomentarza"/>
          <w:rFonts w:ascii="Times New Roman" w:hAnsi="Times New Roman"/>
          <w:bCs w:val="0"/>
          <w:color w:val="FF0000"/>
          <w:szCs w:val="20"/>
          <w:lang w:eastAsia="pl-PL"/>
        </w:rPr>
        <w:commentReference w:id="269"/>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71"/>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71"/>
      <w:r w:rsidRPr="00233788">
        <w:rPr>
          <w:rStyle w:val="Odwoaniedokomentarza"/>
          <w:rFonts w:ascii="Times New Roman" w:eastAsia="Times New Roman" w:hAnsi="Times New Roman"/>
          <w:color w:val="FF0000"/>
          <w:szCs w:val="20"/>
          <w:lang w:eastAsia="pl-PL"/>
        </w:rPr>
        <w:commentReference w:id="271"/>
      </w:r>
    </w:p>
    <w:p w14:paraId="096EB3E0" w14:textId="77777777" w:rsidR="00FA6769" w:rsidRDefault="00FA6769" w:rsidP="00FA6769">
      <w:pPr>
        <w:pStyle w:val="Rysunek"/>
      </w:pPr>
      <w:bookmarkStart w:id="272" w:name="_Ref134900321"/>
      <w:bookmarkStart w:id="273" w:name="_Ref134900311"/>
      <w:bookmarkStart w:id="274" w:name="_Toc139741279"/>
      <w:r w:rsidRPr="00233788">
        <w:t xml:space="preserve">Rysunek </w:t>
      </w:r>
      <w:fldSimple w:instr=" SEQ Rysunek \* ARABIC ">
        <w:r>
          <w:rPr>
            <w:noProof/>
          </w:rPr>
          <w:t>20</w:t>
        </w:r>
      </w:fldSimple>
      <w:bookmarkEnd w:id="272"/>
      <w:r w:rsidRPr="00233788">
        <w:t xml:space="preserve"> Model poziomów relacji interesariuszy z uczelnią wyższą.</w:t>
      </w:r>
      <w:bookmarkEnd w:id="273"/>
      <w:bookmarkEnd w:id="274"/>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7880E680" w:rsidR="00FA6769" w:rsidRPr="00233788" w:rsidRDefault="00FA6769" w:rsidP="00FA6769">
      <w:pPr>
        <w:pStyle w:val="Legenda"/>
        <w:keepNext/>
        <w:rPr>
          <w:color w:val="FF0000"/>
        </w:rPr>
      </w:pPr>
      <w:bookmarkStart w:id="275" w:name="_Ref134898201"/>
      <w:bookmarkStart w:id="276"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514F9C">
        <w:rPr>
          <w:noProof/>
          <w:color w:val="FF0000"/>
        </w:rPr>
        <w:t>37</w:t>
      </w:r>
      <w:r>
        <w:rPr>
          <w:color w:val="FF0000"/>
        </w:rPr>
        <w:fldChar w:fldCharType="end"/>
      </w:r>
      <w:r w:rsidRPr="00233788">
        <w:rPr>
          <w:color w:val="FF0000"/>
        </w:rPr>
        <w:t xml:space="preserve"> Narzędzie do analizy siły oddziaływań interesariuszy na uczelnię</w:t>
      </w:r>
      <w:bookmarkEnd w:id="275"/>
      <w:bookmarkEnd w:id="276"/>
    </w:p>
    <w:tbl>
      <w:tblPr>
        <w:tblStyle w:val="Tabela-Siatka"/>
        <w:tblW w:w="0" w:type="auto"/>
        <w:tblLook w:val="04A0" w:firstRow="1" w:lastRow="0" w:firstColumn="1" w:lastColumn="0" w:noHBand="0" w:noVBand="1"/>
      </w:tblPr>
      <w:tblGrid>
        <w:gridCol w:w="2296"/>
        <w:gridCol w:w="957"/>
        <w:gridCol w:w="945"/>
        <w:gridCol w:w="1549"/>
        <w:gridCol w:w="1442"/>
        <w:gridCol w:w="1312"/>
        <w:gridCol w:w="787"/>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277" w:name="_Toc137806567"/>
      <w:bookmarkEnd w:id="256"/>
      <w:bookmarkEnd w:id="265"/>
      <w:bookmarkEnd w:id="266"/>
      <w:bookmarkEnd w:id="26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77"/>
    </w:p>
    <w:p w14:paraId="598BB3CF" w14:textId="77777777" w:rsidR="00F922BA" w:rsidRPr="00233788" w:rsidRDefault="00F922BA" w:rsidP="00F922BA">
      <w:pPr>
        <w:pStyle w:val="Nagwek2"/>
        <w:rPr>
          <w:color w:val="FF0000"/>
        </w:rPr>
      </w:pPr>
      <w:bookmarkStart w:id="278" w:name="_Toc137806568"/>
      <w:r w:rsidRPr="00233788">
        <w:rPr>
          <w:color w:val="FF0000"/>
        </w:rPr>
        <w:t>Rola zarządzania jakością w doskonaleniu usług uczelni technicznych</w:t>
      </w:r>
      <w:bookmarkEnd w:id="278"/>
    </w:p>
    <w:p w14:paraId="138C91BE" w14:textId="381D5569" w:rsidR="00F922BA" w:rsidRDefault="00F922BA" w:rsidP="00F922BA">
      <w:pPr>
        <w:pStyle w:val="Nagwek2"/>
      </w:pPr>
      <w:bookmarkStart w:id="279" w:name="_Toc137806570"/>
      <w:r w:rsidRPr="00233788">
        <w:t xml:space="preserve">Różnice w postrzeganiu </w:t>
      </w:r>
      <w:r w:rsidR="00501216">
        <w:t xml:space="preserve">jakości </w:t>
      </w:r>
      <w:r w:rsidRPr="00233788">
        <w:t>przez różne grupy interesariuszy</w:t>
      </w:r>
      <w:bookmarkEnd w:id="279"/>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80"/>
      <w:r w:rsidR="00501216">
        <w:t>interesariuszy</w:t>
      </w:r>
      <w:r w:rsidR="00100EFD">
        <w:t xml:space="preserve"> </w:t>
      </w:r>
      <w:commentRangeEnd w:id="280"/>
      <w:r w:rsidR="00100EFD">
        <w:rPr>
          <w:rStyle w:val="Odwoaniedokomentarza"/>
          <w:rFonts w:ascii="Times New Roman" w:eastAsia="Times New Roman" w:hAnsi="Times New Roman"/>
          <w:szCs w:val="20"/>
          <w:lang w:eastAsia="pl-PL"/>
        </w:rPr>
        <w:commentReference w:id="280"/>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81" w:name="_Toc137806571"/>
      <w:r w:rsidRPr="00233788">
        <w:t xml:space="preserve">Założenia i cele badań </w:t>
      </w:r>
      <w:r w:rsidR="007B295C">
        <w:t>jakościowych: wywiady pogłębione z interesariuszami uczelni</w:t>
      </w:r>
      <w:bookmarkEnd w:id="281"/>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82"/>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82"/>
      <w:r w:rsidR="00545BFC">
        <w:rPr>
          <w:rStyle w:val="Odwoaniedokomentarza"/>
          <w:rFonts w:ascii="Times New Roman" w:eastAsia="Times New Roman" w:hAnsi="Times New Roman"/>
          <w:szCs w:val="20"/>
          <w:lang w:eastAsia="pl-PL"/>
        </w:rPr>
        <w:commentReference w:id="282"/>
      </w:r>
    </w:p>
    <w:p w14:paraId="5EA47BD2" w14:textId="77777777" w:rsidR="00501216" w:rsidRPr="00233788" w:rsidRDefault="00501216" w:rsidP="00501216"/>
    <w:p w14:paraId="5E19CA8C" w14:textId="77777777" w:rsidR="00F922BA" w:rsidRDefault="00F922BA" w:rsidP="00F922BA">
      <w:pPr>
        <w:pStyle w:val="Nagwek3"/>
      </w:pPr>
      <w:bookmarkStart w:id="283" w:name="_Ref137733795"/>
      <w:bookmarkStart w:id="284" w:name="_Toc137806572"/>
      <w:r>
        <w:lastRenderedPageBreak/>
        <w:t>Analiza wyników badania jakościowego</w:t>
      </w:r>
      <w:bookmarkEnd w:id="283"/>
      <w:bookmarkEnd w:id="284"/>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7F4962E5" w:rsidR="00CB323D" w:rsidRDefault="00CB323D" w:rsidP="00CB323D">
      <w:pPr>
        <w:pStyle w:val="Tytutabeli"/>
      </w:pPr>
      <w:bookmarkStart w:id="285" w:name="_Ref138254745"/>
      <w:bookmarkStart w:id="286" w:name="_Toc138254696"/>
      <w:bookmarkStart w:id="287" w:name="_Ref138254740"/>
      <w:r>
        <w:t xml:space="preserve">Tabela </w:t>
      </w:r>
      <w:fldSimple w:instr=" SEQ Tabela \* ARABIC ">
        <w:r w:rsidR="00514F9C">
          <w:rPr>
            <w:noProof/>
          </w:rPr>
          <w:t>38</w:t>
        </w:r>
      </w:fldSimple>
      <w:bookmarkEnd w:id="285"/>
      <w:r>
        <w:t xml:space="preserve"> Liczba osób reprezentujących każdą z grup interesariuszy wśród 33 respondentów wywiadów pogłębionych</w:t>
      </w:r>
      <w:bookmarkEnd w:id="286"/>
      <w:bookmarkEnd w:id="287"/>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88"/>
      <w:r w:rsidRPr="000F7C66">
        <w:t xml:space="preserve">(ID:29; </w:t>
      </w:r>
      <w:proofErr w:type="spellStart"/>
      <w:r w:rsidRPr="000F7C66">
        <w:t>NTech</w:t>
      </w:r>
      <w:proofErr w:type="spellEnd"/>
      <w:r w:rsidRPr="000F7C66">
        <w:t>; A_R</w:t>
      </w:r>
      <w:r>
        <w:t>_P</w:t>
      </w:r>
      <w:r w:rsidRPr="000F7C66">
        <w:t xml:space="preserve">; 5; m; F; n/t) </w:t>
      </w:r>
      <w:commentRangeEnd w:id="288"/>
      <w:r w:rsidR="00E14ABA">
        <w:rPr>
          <w:rStyle w:val="Odwoaniedokomentarza"/>
          <w:rFonts w:ascii="Times New Roman" w:eastAsia="Times New Roman" w:hAnsi="Times New Roman"/>
          <w:i w:val="0"/>
          <w:iCs w:val="0"/>
          <w:color w:val="auto"/>
          <w:szCs w:val="20"/>
          <w:lang w:eastAsia="pl-PL"/>
        </w:rPr>
        <w:commentReference w:id="288"/>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06FE202C" w:rsidR="00B81819" w:rsidRDefault="00B81819" w:rsidP="00B81819">
      <w:pPr>
        <w:pStyle w:val="Tytutabeli"/>
      </w:pPr>
      <w:bookmarkStart w:id="289" w:name="_Ref138080539"/>
      <w:bookmarkStart w:id="290" w:name="_Ref138080531"/>
      <w:bookmarkStart w:id="291" w:name="_Toc138254697"/>
      <w:r>
        <w:t xml:space="preserve">Tabela </w:t>
      </w:r>
      <w:fldSimple w:instr=" SEQ Tabela \* ARABIC ">
        <w:r w:rsidR="00514F9C">
          <w:rPr>
            <w:noProof/>
          </w:rPr>
          <w:t>39</w:t>
        </w:r>
      </w:fldSimple>
      <w:bookmarkEnd w:id="289"/>
      <w:r>
        <w:t xml:space="preserve"> Liczba wskazań najważniejszych grup interesariuszy wśród 33 respondentów wywiadów pogłębionych</w:t>
      </w:r>
      <w:bookmarkEnd w:id="290"/>
      <w:bookmarkEnd w:id="291"/>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92" w:name="_Toc137806574"/>
      <w:bookmarkStart w:id="293" w:name="_Toc137806573"/>
      <w:r>
        <w:lastRenderedPageBreak/>
        <w:t xml:space="preserve">(puste) </w:t>
      </w:r>
      <w:r w:rsidRPr="00233788">
        <w:t>Rola interesariuszy w praktyce zarządzania uczelniami technicznymi w Polsce</w:t>
      </w:r>
      <w:bookmarkEnd w:id="292"/>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93"/>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94" w:name="_Toc137806575"/>
      <w:r w:rsidRPr="00233788">
        <w:lastRenderedPageBreak/>
        <w:t>Koncepcja zarządzania jakością uczelni z uwzględnieniem interesariuszy</w:t>
      </w:r>
      <w:bookmarkEnd w:id="294"/>
    </w:p>
    <w:p w14:paraId="66394082" w14:textId="77777777" w:rsidR="00DD50DE" w:rsidRPr="00233788" w:rsidRDefault="00DD50DE" w:rsidP="00DD50DE">
      <w:pPr>
        <w:pStyle w:val="Nagwek2"/>
      </w:pPr>
      <w:bookmarkStart w:id="295" w:name="_Toc137806576"/>
      <w:commentRangeStart w:id="296"/>
      <w:r w:rsidRPr="00233788">
        <w:t xml:space="preserve">Metodologia </w:t>
      </w:r>
      <w:commentRangeEnd w:id="296"/>
      <w:r w:rsidR="00E14ABA">
        <w:rPr>
          <w:rStyle w:val="Odwoaniedokomentarza"/>
          <w:rFonts w:ascii="Times New Roman" w:eastAsia="Times New Roman" w:hAnsi="Times New Roman"/>
          <w:b w:val="0"/>
          <w:bCs w:val="0"/>
          <w:i w:val="0"/>
          <w:szCs w:val="20"/>
          <w:lang w:eastAsia="pl-PL"/>
        </w:rPr>
        <w:commentReference w:id="296"/>
      </w:r>
      <w:r w:rsidRPr="00233788">
        <w:t>doskonalenia jakości z wykorzystaniem pomiaru Indeksu Satysfakcji Interesariuszy</w:t>
      </w:r>
      <w:bookmarkEnd w:id="295"/>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97" w:name="_Toc137806578"/>
      <w:bookmarkStart w:id="298" w:name="_Ref137972036"/>
      <w:bookmarkStart w:id="299" w:name="_Ref138021609"/>
      <w:r w:rsidRPr="007B295C">
        <w:t>Założenia i c</w:t>
      </w:r>
      <w:r w:rsidR="003C08E8" w:rsidRPr="007B295C">
        <w:t xml:space="preserve">ele badań </w:t>
      </w:r>
      <w:bookmarkEnd w:id="297"/>
      <w:bookmarkEnd w:id="298"/>
      <w:r w:rsidRPr="007B295C">
        <w:t>ilościowych – statystyczno-empirycznych</w:t>
      </w:r>
      <w:bookmarkEnd w:id="299"/>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00"/>
      <w:r w:rsidRPr="00BC4204">
        <w:rPr>
          <w:noProof/>
          <w:lang w:eastAsia="pl-PL"/>
        </w:rPr>
        <w:drawing>
          <wp:inline distT="0" distB="0" distL="0" distR="0" wp14:anchorId="7F13C64E" wp14:editId="5A1DFB3A">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00"/>
      <w:r w:rsidR="00BC4204">
        <w:rPr>
          <w:rStyle w:val="Odwoaniedokomentarza"/>
          <w:rFonts w:ascii="Times New Roman" w:eastAsia="Times New Roman" w:hAnsi="Times New Roman"/>
          <w:szCs w:val="20"/>
          <w:lang w:eastAsia="pl-PL"/>
        </w:rPr>
        <w:commentReference w:id="300"/>
      </w:r>
    </w:p>
    <w:p w14:paraId="51CFF957" w14:textId="4DAC71D0" w:rsidR="003C08E8" w:rsidRPr="00233788" w:rsidRDefault="003C08E8" w:rsidP="00BC4204">
      <w:pPr>
        <w:pStyle w:val="Rysunek"/>
      </w:pPr>
      <w:bookmarkStart w:id="301" w:name="_Ref437094338"/>
      <w:bookmarkStart w:id="302" w:name="_Ref437094349"/>
      <w:bookmarkStart w:id="303" w:name="_Toc437182121"/>
      <w:bookmarkStart w:id="304" w:name="_Toc139741280"/>
      <w:r w:rsidRPr="00BC4204">
        <w:t xml:space="preserve">Rysunek </w:t>
      </w:r>
      <w:fldSimple w:instr=" SEQ Rysunek \* ARABIC ">
        <w:r w:rsidR="004F5E18">
          <w:rPr>
            <w:noProof/>
          </w:rPr>
          <w:t>21</w:t>
        </w:r>
      </w:fldSimple>
      <w:bookmarkEnd w:id="301"/>
      <w:r w:rsidRPr="00BC4204">
        <w:t xml:space="preserve"> Model relacji między jakością usług uczelni technicznej, a satysfakcją interesariuszy oraz zarobkami</w:t>
      </w:r>
      <w:r w:rsidRPr="00233788">
        <w:t xml:space="preserve"> absolwentów.</w:t>
      </w:r>
      <w:bookmarkEnd w:id="302"/>
      <w:bookmarkEnd w:id="303"/>
      <w:bookmarkEnd w:id="304"/>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61DDB988" w:rsidR="003C08E8" w:rsidRPr="00684943" w:rsidRDefault="003C08E8" w:rsidP="003C08E8">
      <w:pPr>
        <w:pStyle w:val="Tytutabeli"/>
      </w:pPr>
      <w:bookmarkStart w:id="305" w:name="_Ref134898899"/>
      <w:bookmarkStart w:id="306" w:name="_Toc138254698"/>
      <w:r w:rsidRPr="00684943">
        <w:t xml:space="preserve">Tabela </w:t>
      </w:r>
      <w:fldSimple w:instr=" SEQ Tabela \* ARABIC ">
        <w:r w:rsidR="00514F9C">
          <w:rPr>
            <w:noProof/>
          </w:rPr>
          <w:t>40</w:t>
        </w:r>
      </w:fldSimple>
      <w:r w:rsidRPr="00684943">
        <w:t xml:space="preserve"> Wybrane grupy interesariuszy uwzględnione w badaniu satysfakcji interesariuszy polskich uczelni technicznych</w:t>
      </w:r>
      <w:bookmarkEnd w:id="305"/>
      <w:bookmarkEnd w:id="306"/>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07"/>
      <w:commentRangeStart w:id="308"/>
      <w:r w:rsidRPr="00684943">
        <w:t>Do badania wybrano 2</w:t>
      </w:r>
      <w:r w:rsidR="003019CD" w:rsidRPr="00684943">
        <w:t>2</w:t>
      </w:r>
      <w:r w:rsidRPr="00684943">
        <w:t xml:space="preserve"> </w:t>
      </w:r>
      <w:r w:rsidR="00086FA2" w:rsidRPr="00684943">
        <w:t xml:space="preserve">publiczne </w:t>
      </w:r>
      <w:commentRangeEnd w:id="307"/>
      <w:r w:rsidR="00E14ABA">
        <w:rPr>
          <w:rStyle w:val="Odwoaniedokomentarza"/>
          <w:rFonts w:ascii="Times New Roman" w:eastAsia="Times New Roman" w:hAnsi="Times New Roman"/>
          <w:szCs w:val="20"/>
          <w:lang w:eastAsia="pl-PL"/>
        </w:rPr>
        <w:commentReference w:id="307"/>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08"/>
      <w:r w:rsidR="00500A66">
        <w:rPr>
          <w:rStyle w:val="Odwoaniedokomentarza"/>
          <w:rFonts w:ascii="Times New Roman" w:eastAsia="Times New Roman" w:hAnsi="Times New Roman"/>
          <w:szCs w:val="20"/>
          <w:lang w:eastAsia="pl-PL"/>
        </w:rPr>
        <w:commentReference w:id="308"/>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1"/>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09"/>
      <w:r w:rsidRPr="00684943">
        <w:t>załącznik</w:t>
      </w:r>
      <w:r w:rsidR="00684943">
        <w:t>u 2.</w:t>
      </w:r>
      <w:commentRangeEnd w:id="309"/>
      <w:r w:rsidR="00684943">
        <w:rPr>
          <w:rStyle w:val="Odwoaniedokomentarza"/>
          <w:rFonts w:ascii="Times New Roman" w:eastAsia="Times New Roman" w:hAnsi="Times New Roman"/>
          <w:szCs w:val="20"/>
          <w:lang w:eastAsia="pl-PL"/>
        </w:rPr>
        <w:commentReference w:id="309"/>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035CB79F" w:rsidR="003C08E8" w:rsidRPr="00684943" w:rsidRDefault="003C08E8" w:rsidP="003C08E8">
      <w:pPr>
        <w:pStyle w:val="Tytutabeli"/>
      </w:pPr>
      <w:bookmarkStart w:id="310" w:name="_Ref137642473"/>
      <w:bookmarkStart w:id="311" w:name="_Ref138019734"/>
      <w:bookmarkStart w:id="312" w:name="_Toc138254699"/>
      <w:r w:rsidRPr="00684943">
        <w:t xml:space="preserve">Tabela </w:t>
      </w:r>
      <w:fldSimple w:instr=" SEQ Tabela \* ARABIC ">
        <w:r w:rsidR="00514F9C">
          <w:rPr>
            <w:noProof/>
          </w:rPr>
          <w:t>41</w:t>
        </w:r>
      </w:fldSimple>
      <w:bookmarkEnd w:id="310"/>
      <w:r w:rsidRPr="00684943">
        <w:t xml:space="preserve"> Zestawienie rodzajów użytych pytań na poszczególnych kwestionariuszach badania satysfakcji interesariuszy</w:t>
      </w:r>
      <w:bookmarkEnd w:id="311"/>
      <w:bookmarkEnd w:id="312"/>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13" w:name="_Ref137647622"/>
      <w:bookmarkStart w:id="314" w:name="_Ref137647645"/>
      <w:bookmarkStart w:id="315" w:name="_Ref137763110"/>
      <w:bookmarkStart w:id="316" w:name="_Ref137763114"/>
      <w:bookmarkStart w:id="317" w:name="_Ref137805973"/>
      <w:bookmarkStart w:id="318" w:name="_Toc137806579"/>
      <w:r>
        <w:t xml:space="preserve">Analiza </w:t>
      </w:r>
      <w:r w:rsidR="00847F16">
        <w:t>grupy badawczej</w:t>
      </w:r>
      <w:r>
        <w:t xml:space="preserve"> badania kwestionariuszowego</w:t>
      </w:r>
      <w:bookmarkEnd w:id="313"/>
      <w:bookmarkEnd w:id="314"/>
      <w:bookmarkEnd w:id="315"/>
      <w:bookmarkEnd w:id="316"/>
      <w:bookmarkEnd w:id="317"/>
      <w:bookmarkEnd w:id="318"/>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3"/>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5A094A50" w:rsidR="003C08E8" w:rsidRDefault="003C08E8" w:rsidP="003C08E8">
      <w:pPr>
        <w:pStyle w:val="Tytutabeli"/>
      </w:pPr>
      <w:bookmarkStart w:id="319" w:name="_Toc138254700"/>
      <w:r>
        <w:t xml:space="preserve">Tabela </w:t>
      </w:r>
      <w:fldSimple w:instr=" SEQ Tabela \* ARABIC ">
        <w:r w:rsidR="00514F9C">
          <w:rPr>
            <w:noProof/>
          </w:rPr>
          <w:t>42</w:t>
        </w:r>
      </w:fldSimple>
      <w:r>
        <w:t xml:space="preserve"> Statystyki rezultatów liczby uzyskanych odpowiedzi uczestników badania kwestionariuszowego</w:t>
      </w:r>
      <w:bookmarkEnd w:id="319"/>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4"/>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06A0E558" w:rsidR="003C08E8" w:rsidRDefault="003C08E8" w:rsidP="003C08E8">
      <w:pPr>
        <w:pStyle w:val="Rysunek"/>
      </w:pPr>
      <w:bookmarkStart w:id="320" w:name="_Ref134900359"/>
      <w:bookmarkStart w:id="321" w:name="_Ref134900368"/>
      <w:bookmarkStart w:id="322" w:name="_Toc139741281"/>
      <w:r>
        <w:t xml:space="preserve">Rysunek </w:t>
      </w:r>
      <w:fldSimple w:instr=" SEQ Rysunek \* ARABIC ">
        <w:r w:rsidR="004F5E18">
          <w:rPr>
            <w:noProof/>
          </w:rPr>
          <w:t>22</w:t>
        </w:r>
      </w:fldSimple>
      <w:bookmarkEnd w:id="320"/>
      <w:r>
        <w:t xml:space="preserve"> Struktura respondentów badania kwestionariuszowego wg płci</w:t>
      </w:r>
      <w:bookmarkEnd w:id="321"/>
      <w:bookmarkEnd w:id="322"/>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311B279C" w:rsidR="003C08E8" w:rsidRDefault="003C08E8" w:rsidP="003C08E8">
      <w:pPr>
        <w:pStyle w:val="Rysunek"/>
      </w:pPr>
      <w:bookmarkStart w:id="323" w:name="_Ref134900397"/>
      <w:bookmarkStart w:id="324" w:name="_Ref134900388"/>
      <w:bookmarkStart w:id="325" w:name="_Ref134900624"/>
      <w:bookmarkStart w:id="326" w:name="_Toc139741282"/>
      <w:r>
        <w:t xml:space="preserve">Rysunek </w:t>
      </w:r>
      <w:fldSimple w:instr=" SEQ Rysunek \* ARABIC ">
        <w:r w:rsidR="004F5E18">
          <w:rPr>
            <w:noProof/>
          </w:rPr>
          <w:t>23</w:t>
        </w:r>
      </w:fldSimple>
      <w:bookmarkEnd w:id="323"/>
      <w:r>
        <w:t xml:space="preserve"> Struktura respondentów badania kwestionariuszowego wg kategorii wiekowych</w:t>
      </w:r>
      <w:bookmarkEnd w:id="324"/>
      <w:bookmarkEnd w:id="325"/>
      <w:bookmarkEnd w:id="326"/>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5"/>
      </w:r>
      <w:r>
        <w:t>.</w:t>
      </w:r>
    </w:p>
    <w:p w14:paraId="5B3184F4" w14:textId="117332B2" w:rsidR="003C08E8" w:rsidRDefault="003C08E8" w:rsidP="003C08E8">
      <w:pPr>
        <w:pStyle w:val="Tytutabeli"/>
      </w:pPr>
      <w:bookmarkStart w:id="327" w:name="_Ref134898291"/>
      <w:bookmarkStart w:id="328" w:name="_Toc138254701"/>
      <w:r>
        <w:t xml:space="preserve">Tabela </w:t>
      </w:r>
      <w:fldSimple w:instr=" SEQ Tabela \* ARABIC ">
        <w:r w:rsidR="00514F9C">
          <w:rPr>
            <w:noProof/>
          </w:rPr>
          <w:t>43</w:t>
        </w:r>
      </w:fldSimple>
      <w:bookmarkEnd w:id="327"/>
      <w:r>
        <w:t xml:space="preserve"> Liczba ludności Polski na dzień 31 grudnia 2020 r. wg wybranych kategorii wiekowych</w:t>
      </w:r>
      <w:bookmarkEnd w:id="328"/>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1E5529D8" w:rsidR="003C08E8" w:rsidRDefault="003C08E8" w:rsidP="003C08E8">
      <w:pPr>
        <w:pStyle w:val="Tytutabeli"/>
      </w:pPr>
      <w:bookmarkStart w:id="329" w:name="_Ref134898333"/>
      <w:bookmarkStart w:id="330" w:name="_Ref134898325"/>
      <w:bookmarkStart w:id="331" w:name="_Toc138254702"/>
      <w:r>
        <w:t xml:space="preserve">Tabela </w:t>
      </w:r>
      <w:fldSimple w:instr=" SEQ Tabela \* ARABIC ">
        <w:r w:rsidR="00514F9C">
          <w:rPr>
            <w:noProof/>
          </w:rPr>
          <w:t>44</w:t>
        </w:r>
      </w:fldSimple>
      <w:bookmarkEnd w:id="329"/>
      <w:r>
        <w:t xml:space="preserve"> </w:t>
      </w:r>
      <w:r w:rsidRPr="008541D0">
        <w:t>Oszacowanie struktury populacji badanej absolwentów i studentów wg wybranych grup wiekowych</w:t>
      </w:r>
      <w:bookmarkEnd w:id="330"/>
      <w:bookmarkEnd w:id="331"/>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5B28F23C" w:rsidR="003C08E8" w:rsidRDefault="003C08E8" w:rsidP="003C08E8">
      <w:pPr>
        <w:pStyle w:val="Rysunek"/>
      </w:pPr>
      <w:bookmarkStart w:id="332" w:name="_Ref134900457"/>
      <w:bookmarkStart w:id="333" w:name="_Ref134900450"/>
      <w:bookmarkStart w:id="334" w:name="_Toc139741283"/>
      <w:r w:rsidRPr="00375829">
        <w:t xml:space="preserve">Rysunek </w:t>
      </w:r>
      <w:fldSimple w:instr=" SEQ Rysunek \* ARABIC ">
        <w:r w:rsidR="004F5E18">
          <w:rPr>
            <w:noProof/>
          </w:rPr>
          <w:t>24</w:t>
        </w:r>
      </w:fldSimple>
      <w:bookmarkEnd w:id="332"/>
      <w:r w:rsidRPr="00375829">
        <w:t xml:space="preserve"> Struktura respondentów badania kwestionariuszowego wg kryterium kategorii i wielkości </w:t>
      </w:r>
      <w:r w:rsidRPr="00375829">
        <w:br/>
      </w:r>
      <w:r>
        <w:t>miejscowości pochodzenia</w:t>
      </w:r>
      <w:bookmarkEnd w:id="333"/>
      <w:bookmarkEnd w:id="334"/>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59317A6B" w:rsidR="003C08E8" w:rsidRPr="0031651A" w:rsidRDefault="003C08E8" w:rsidP="003C08E8">
      <w:pPr>
        <w:pStyle w:val="Rysunek"/>
      </w:pPr>
      <w:bookmarkStart w:id="335" w:name="_Ref134900483"/>
      <w:bookmarkStart w:id="336" w:name="_Ref134900476"/>
      <w:bookmarkStart w:id="337" w:name="_Ref134900494"/>
      <w:bookmarkStart w:id="338" w:name="_Ref134900512"/>
      <w:bookmarkStart w:id="339" w:name="_Toc139741284"/>
      <w:r w:rsidRPr="0031651A">
        <w:t xml:space="preserve">Rysunek </w:t>
      </w:r>
      <w:fldSimple w:instr=" SEQ Rysunek \* ARABIC ">
        <w:r w:rsidR="004F5E18">
          <w:rPr>
            <w:noProof/>
          </w:rPr>
          <w:t>25</w:t>
        </w:r>
      </w:fldSimple>
      <w:bookmarkEnd w:id="335"/>
      <w:r w:rsidRPr="0031651A">
        <w:t xml:space="preserve"> Struktura respondentów badania kwestionariuszowego wg przynależności do grup interesariuszy</w:t>
      </w:r>
      <w:bookmarkEnd w:id="336"/>
      <w:bookmarkEnd w:id="337"/>
      <w:bookmarkEnd w:id="338"/>
      <w:bookmarkEnd w:id="339"/>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0672FCDE" w:rsidR="003C08E8" w:rsidRDefault="003C08E8" w:rsidP="003C08E8">
      <w:pPr>
        <w:pStyle w:val="Rysunek"/>
      </w:pPr>
      <w:bookmarkStart w:id="340" w:name="_Ref134900542"/>
      <w:bookmarkStart w:id="341" w:name="_Ref134900535"/>
      <w:bookmarkStart w:id="342"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40"/>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6"/>
      </w:r>
      <w:bookmarkEnd w:id="341"/>
      <w:bookmarkEnd w:id="342"/>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561A621C" w:rsidR="003C08E8" w:rsidRDefault="003C08E8" w:rsidP="003C08E8">
      <w:pPr>
        <w:pStyle w:val="Rysunek"/>
      </w:pPr>
      <w:bookmarkStart w:id="343" w:name="_Ref134900561"/>
      <w:bookmarkStart w:id="344" w:name="_Ref137806801"/>
      <w:bookmarkStart w:id="345" w:name="_Toc139741286"/>
      <w:r>
        <w:t xml:space="preserve">Rysunek </w:t>
      </w:r>
      <w:fldSimple w:instr=" SEQ Rysunek \* ARABIC ">
        <w:r w:rsidR="004F5E18">
          <w:rPr>
            <w:noProof/>
          </w:rPr>
          <w:t>27</w:t>
        </w:r>
      </w:fldSimple>
      <w:bookmarkEnd w:id="343"/>
      <w:r>
        <w:t xml:space="preserve"> Struktura respondentów badania kwestionariuszowego z grupy absolwentów uczelni wg płci</w:t>
      </w:r>
      <w:bookmarkEnd w:id="344"/>
      <w:bookmarkEnd w:id="345"/>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563937D1" w:rsidR="003C08E8" w:rsidRDefault="003C08E8" w:rsidP="003C08E8">
      <w:pPr>
        <w:pStyle w:val="Rysunek"/>
      </w:pPr>
      <w:bookmarkStart w:id="346" w:name="_Ref134900651"/>
      <w:bookmarkStart w:id="347" w:name="_Ref134900615"/>
      <w:bookmarkStart w:id="348" w:name="_Ref134900644"/>
      <w:bookmarkStart w:id="349" w:name="_Ref137806762"/>
      <w:bookmarkStart w:id="350" w:name="_Toc139741287"/>
      <w:r>
        <w:t xml:space="preserve">Rysunek </w:t>
      </w:r>
      <w:fldSimple w:instr=" SEQ Rysunek \* ARABIC ">
        <w:r w:rsidR="004F5E18">
          <w:rPr>
            <w:noProof/>
          </w:rPr>
          <w:t>28</w:t>
        </w:r>
      </w:fldSimple>
      <w:bookmarkEnd w:id="346"/>
      <w:r>
        <w:t xml:space="preserve"> Struktura respondentów badania kwestionariuszowego z grupy absolwentów uczelni wg kategorii wiekowych</w:t>
      </w:r>
      <w:bookmarkEnd w:id="347"/>
      <w:bookmarkEnd w:id="348"/>
      <w:bookmarkEnd w:id="349"/>
      <w:bookmarkEnd w:id="350"/>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122C0F24" w:rsidR="003C08E8" w:rsidRDefault="003C08E8" w:rsidP="003C08E8">
      <w:pPr>
        <w:pStyle w:val="Rysunek"/>
      </w:pPr>
      <w:bookmarkStart w:id="351" w:name="_Ref134900684"/>
      <w:bookmarkStart w:id="352" w:name="_Ref134900676"/>
      <w:bookmarkStart w:id="353" w:name="_Ref134900706"/>
      <w:bookmarkStart w:id="354" w:name="_Toc139741288"/>
      <w:r>
        <w:t xml:space="preserve">Rysunek </w:t>
      </w:r>
      <w:fldSimple w:instr=" SEQ Rysunek \* ARABIC ">
        <w:r w:rsidR="004F5E18">
          <w:rPr>
            <w:noProof/>
          </w:rPr>
          <w:t>29</w:t>
        </w:r>
      </w:fldSimple>
      <w:bookmarkEnd w:id="351"/>
      <w:r>
        <w:t xml:space="preserve"> Struktura respondentów badania kwestionariuszowego należących do grupy absolwentów wg rodzaju ukończonej uczelni.</w:t>
      </w:r>
      <w:bookmarkEnd w:id="352"/>
      <w:bookmarkEnd w:id="353"/>
      <w:bookmarkEnd w:id="354"/>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55"/>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55"/>
      <w:r>
        <w:rPr>
          <w:rStyle w:val="Odwoaniedokomentarza"/>
          <w:rFonts w:ascii="Times New Roman" w:eastAsia="Times New Roman" w:hAnsi="Times New Roman"/>
          <w:szCs w:val="20"/>
          <w:lang w:eastAsia="pl-PL"/>
        </w:rPr>
        <w:commentReference w:id="355"/>
      </w:r>
    </w:p>
    <w:p w14:paraId="5B40B9BE" w14:textId="7560B324" w:rsidR="003C08E8" w:rsidRDefault="003C08E8" w:rsidP="003C08E8">
      <w:pPr>
        <w:pStyle w:val="Rysunek"/>
      </w:pPr>
      <w:bookmarkStart w:id="356" w:name="_Ref134895617"/>
      <w:bookmarkStart w:id="357" w:name="_Ref134895603"/>
      <w:bookmarkStart w:id="358" w:name="_Toc139741289"/>
      <w:r>
        <w:t xml:space="preserve">Rysunek </w:t>
      </w:r>
      <w:fldSimple w:instr=" SEQ Rysunek \* ARABIC ">
        <w:r w:rsidR="004F5E18">
          <w:rPr>
            <w:noProof/>
          </w:rPr>
          <w:t>30</w:t>
        </w:r>
      </w:fldSimple>
      <w:bookmarkEnd w:id="356"/>
      <w:r>
        <w:t xml:space="preserve"> Struktura grupy absolwentów respondentów badania kwestionariuszowego ze względu na ocenianą uczelnię</w:t>
      </w:r>
      <w:bookmarkEnd w:id="357"/>
      <w:bookmarkEnd w:id="358"/>
    </w:p>
    <w:p w14:paraId="5D229F8A" w14:textId="77777777" w:rsidR="003C08E8" w:rsidRDefault="003C08E8" w:rsidP="00106236">
      <w:pPr>
        <w:pStyle w:val="rdo"/>
      </w:pPr>
      <w:r>
        <w:t>Źródło: opracowanie własne</w:t>
      </w:r>
    </w:p>
    <w:p w14:paraId="144F5218" w14:textId="40C09F88" w:rsidR="003C08E8" w:rsidRDefault="003C08E8" w:rsidP="003C08E8">
      <w:commentRangeStart w:id="359"/>
      <w:r>
        <w:t xml:space="preserve">Już pobieżna analiza informacji </w:t>
      </w:r>
      <w:commentRangeEnd w:id="359"/>
      <w:r w:rsidR="00E14ABA">
        <w:rPr>
          <w:rStyle w:val="Odwoaniedokomentarza"/>
          <w:rFonts w:ascii="Times New Roman" w:eastAsia="Times New Roman" w:hAnsi="Times New Roman"/>
          <w:szCs w:val="20"/>
          <w:lang w:eastAsia="pl-PL"/>
        </w:rPr>
        <w:commentReference w:id="359"/>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60" w:name="_Ref437093143"/>
      <w:bookmarkStart w:id="361" w:name="_Ref437093160"/>
      <w:bookmarkStart w:id="362" w:name="_Ref437181714"/>
      <w:bookmarkStart w:id="363" w:name="_Toc137806577"/>
      <w:bookmarkStart w:id="364" w:name="_Toc137806580"/>
      <w:r w:rsidRPr="00847F16">
        <w:t>Pomiar satysfakcji interesariuszy uczelni wyższych technicznych jako efektu działań uczelni</w:t>
      </w:r>
      <w:bookmarkEnd w:id="360"/>
      <w:bookmarkEnd w:id="361"/>
      <w:bookmarkEnd w:id="362"/>
      <w:bookmarkEnd w:id="363"/>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65"/>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65"/>
      <w:r>
        <w:rPr>
          <w:rStyle w:val="Odwoaniedokomentarza"/>
          <w:rFonts w:ascii="Times New Roman" w:eastAsia="Times New Roman" w:hAnsi="Times New Roman"/>
          <w:szCs w:val="20"/>
          <w:lang w:eastAsia="pl-PL"/>
        </w:rPr>
        <w:commentReference w:id="365"/>
      </w:r>
      <w:r>
        <w:t xml:space="preserve"> </w:t>
      </w:r>
    </w:p>
    <w:p w14:paraId="15724AE2" w14:textId="250A6858" w:rsidR="00847F16" w:rsidRDefault="00847F16" w:rsidP="00847F16">
      <w:pPr>
        <w:pStyle w:val="Rysunek"/>
      </w:pPr>
      <w:bookmarkStart w:id="366" w:name="_Ref134900831"/>
      <w:bookmarkStart w:id="367" w:name="_Ref134900820"/>
      <w:bookmarkStart w:id="368" w:name="_Toc139741290"/>
      <w:r>
        <w:t xml:space="preserve">Rysunek </w:t>
      </w:r>
      <w:fldSimple w:instr=" SEQ Rysunek \* ARABIC ">
        <w:r w:rsidR="004F5E18">
          <w:rPr>
            <w:noProof/>
          </w:rPr>
          <w:t>31</w:t>
        </w:r>
      </w:fldSimple>
      <w:bookmarkEnd w:id="366"/>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67"/>
      <w:bookmarkEnd w:id="368"/>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69"/>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69"/>
      <w:r>
        <w:rPr>
          <w:rStyle w:val="Odwoaniedokomentarza"/>
          <w:rFonts w:ascii="Times New Roman" w:eastAsia="Times New Roman" w:hAnsi="Times New Roman"/>
          <w:szCs w:val="20"/>
          <w:lang w:eastAsia="pl-PL"/>
        </w:rPr>
        <w:commentReference w:id="369"/>
      </w:r>
    </w:p>
    <w:p w14:paraId="14E923DD" w14:textId="18AAA7E0" w:rsidR="00847F16" w:rsidRDefault="00847F16" w:rsidP="00847F16">
      <w:pPr>
        <w:pStyle w:val="Rysunek"/>
      </w:pPr>
      <w:bookmarkStart w:id="370" w:name="_Ref134900872"/>
      <w:bookmarkStart w:id="371" w:name="_Ref134900864"/>
      <w:bookmarkStart w:id="372" w:name="_Ref134901075"/>
      <w:bookmarkStart w:id="373" w:name="_Toc139741291"/>
      <w:r>
        <w:t xml:space="preserve">Rysunek </w:t>
      </w:r>
      <w:fldSimple w:instr=" SEQ Rysunek \* ARABIC ">
        <w:r w:rsidR="004F5E18">
          <w:rPr>
            <w:noProof/>
          </w:rPr>
          <w:t>32</w:t>
        </w:r>
      </w:fldSimple>
      <w:bookmarkEnd w:id="37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71"/>
      <w:bookmarkEnd w:id="372"/>
      <w:bookmarkEnd w:id="373"/>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74"/>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74"/>
      <w:r>
        <w:rPr>
          <w:rStyle w:val="Odwoaniedokomentarza"/>
          <w:rFonts w:ascii="Times New Roman" w:eastAsia="Times New Roman" w:hAnsi="Times New Roman"/>
          <w:szCs w:val="20"/>
          <w:lang w:eastAsia="pl-PL"/>
        </w:rPr>
        <w:commentReference w:id="374"/>
      </w:r>
    </w:p>
    <w:p w14:paraId="55C93E8D" w14:textId="00AF2029" w:rsidR="00847F16" w:rsidRDefault="00847F16" w:rsidP="00847F16">
      <w:pPr>
        <w:pStyle w:val="Tytutabeli"/>
      </w:pPr>
      <w:bookmarkStart w:id="375" w:name="_Ref134901104"/>
      <w:bookmarkStart w:id="376" w:name="_Ref134901095"/>
      <w:bookmarkStart w:id="377" w:name="_Ref134901141"/>
      <w:bookmarkStart w:id="378" w:name="_Toc139741292"/>
      <w:r>
        <w:t xml:space="preserve">Rysunek </w:t>
      </w:r>
      <w:fldSimple w:instr=" SEQ Rysunek \* ARABIC ">
        <w:r w:rsidR="004F5E18">
          <w:rPr>
            <w:noProof/>
          </w:rPr>
          <w:t>33</w:t>
        </w:r>
      </w:fldSimple>
      <w:bookmarkEnd w:id="37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76"/>
      <w:bookmarkEnd w:id="377"/>
      <w:bookmarkEnd w:id="378"/>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379"/>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79"/>
      <w:r>
        <w:rPr>
          <w:rStyle w:val="Odwoaniedokomentarza"/>
          <w:rFonts w:ascii="Times New Roman" w:eastAsia="Times New Roman" w:hAnsi="Times New Roman"/>
          <w:szCs w:val="20"/>
          <w:lang w:eastAsia="pl-PL"/>
        </w:rPr>
        <w:commentReference w:id="379"/>
      </w:r>
    </w:p>
    <w:p w14:paraId="3470D932" w14:textId="33746CBC" w:rsidR="00847F16" w:rsidRDefault="00847F16" w:rsidP="00847F16">
      <w:pPr>
        <w:pStyle w:val="Tytutabeli"/>
      </w:pPr>
      <w:bookmarkStart w:id="380" w:name="_Ref134901184"/>
      <w:bookmarkStart w:id="381" w:name="_Ref134901176"/>
      <w:bookmarkStart w:id="382" w:name="_Toc139741293"/>
      <w:r>
        <w:t xml:space="preserve">Rysunek </w:t>
      </w:r>
      <w:fldSimple w:instr=" SEQ Rysunek \* ARABIC ">
        <w:r w:rsidR="004F5E18">
          <w:rPr>
            <w:noProof/>
          </w:rPr>
          <w:t>34</w:t>
        </w:r>
      </w:fldSimple>
      <w:bookmarkEnd w:id="38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81"/>
      <w:bookmarkEnd w:id="382"/>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383"/>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83"/>
      <w:r>
        <w:rPr>
          <w:rStyle w:val="Odwoaniedokomentarza"/>
          <w:rFonts w:ascii="Times New Roman" w:eastAsia="Times New Roman" w:hAnsi="Times New Roman"/>
          <w:szCs w:val="20"/>
          <w:lang w:eastAsia="pl-PL"/>
        </w:rPr>
        <w:commentReference w:id="383"/>
      </w:r>
    </w:p>
    <w:p w14:paraId="574628FF" w14:textId="015D5A09" w:rsidR="00847F16" w:rsidRDefault="00847F16" w:rsidP="00847F16">
      <w:pPr>
        <w:pStyle w:val="Tytutabeli"/>
      </w:pPr>
      <w:bookmarkStart w:id="384" w:name="_Ref134901235"/>
      <w:bookmarkStart w:id="385" w:name="_Ref134901227"/>
      <w:bookmarkStart w:id="386" w:name="_Toc139741294"/>
      <w:r>
        <w:t xml:space="preserve">Rysunek </w:t>
      </w:r>
      <w:fldSimple w:instr=" SEQ Rysunek \* ARABIC ">
        <w:r w:rsidR="004F5E18">
          <w:rPr>
            <w:noProof/>
          </w:rPr>
          <w:t>35</w:t>
        </w:r>
      </w:fldSimple>
      <w:bookmarkEnd w:id="38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85"/>
      <w:bookmarkEnd w:id="386"/>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387"/>
      <w:commentRangeStart w:id="388"/>
      <w:commentRangeStart w:id="389"/>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87"/>
      <w:r>
        <w:rPr>
          <w:rStyle w:val="Odwoaniedokomentarza"/>
          <w:rFonts w:ascii="Times New Roman" w:eastAsia="Times New Roman" w:hAnsi="Times New Roman"/>
          <w:szCs w:val="20"/>
          <w:lang w:eastAsia="pl-PL"/>
        </w:rPr>
        <w:commentReference w:id="387"/>
      </w:r>
      <w:commentRangeEnd w:id="388"/>
      <w:r>
        <w:rPr>
          <w:rStyle w:val="Odwoaniedokomentarza"/>
          <w:rFonts w:ascii="Times New Roman" w:eastAsia="Times New Roman" w:hAnsi="Times New Roman"/>
          <w:szCs w:val="20"/>
          <w:lang w:eastAsia="pl-PL"/>
        </w:rPr>
        <w:commentReference w:id="388"/>
      </w:r>
      <w:commentRangeEnd w:id="389"/>
      <w:r>
        <w:rPr>
          <w:rStyle w:val="Odwoaniedokomentarza"/>
          <w:rFonts w:ascii="Times New Roman" w:eastAsia="Times New Roman" w:hAnsi="Times New Roman"/>
          <w:szCs w:val="20"/>
          <w:lang w:eastAsia="pl-PL"/>
        </w:rPr>
        <w:commentReference w:id="389"/>
      </w:r>
    </w:p>
    <w:p w14:paraId="4AFF8B4B" w14:textId="50A0224C" w:rsidR="00847F16" w:rsidRDefault="00847F16" w:rsidP="00847F16">
      <w:pPr>
        <w:pStyle w:val="Tytutabeli"/>
      </w:pPr>
      <w:bookmarkStart w:id="390" w:name="_Ref134901293"/>
      <w:bookmarkStart w:id="391" w:name="_Ref134901286"/>
      <w:bookmarkStart w:id="392" w:name="_Toc139741295"/>
      <w:r>
        <w:t xml:space="preserve">Rysunek </w:t>
      </w:r>
      <w:fldSimple w:instr=" SEQ Rysunek \* ARABIC ">
        <w:r w:rsidR="004F5E18">
          <w:rPr>
            <w:noProof/>
          </w:rPr>
          <w:t>36</w:t>
        </w:r>
      </w:fldSimple>
      <w:bookmarkEnd w:id="390"/>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91"/>
      <w:bookmarkEnd w:id="392"/>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393"/>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393"/>
      <w:r>
        <w:rPr>
          <w:rStyle w:val="Odwoaniedokomentarza"/>
          <w:rFonts w:ascii="Times New Roman" w:eastAsia="Times New Roman" w:hAnsi="Times New Roman"/>
          <w:szCs w:val="20"/>
          <w:lang w:eastAsia="pl-PL"/>
        </w:rPr>
        <w:commentReference w:id="393"/>
      </w:r>
    </w:p>
    <w:p w14:paraId="6A71502E" w14:textId="1535C3EF" w:rsidR="00847F16" w:rsidRDefault="00847F16" w:rsidP="00847F16">
      <w:pPr>
        <w:pStyle w:val="Tytutabeli"/>
      </w:pPr>
      <w:bookmarkStart w:id="394" w:name="_Ref134901370"/>
      <w:bookmarkStart w:id="395" w:name="_Ref134901363"/>
      <w:bookmarkStart w:id="396" w:name="_Toc139741296"/>
      <w:r>
        <w:t xml:space="preserve">Rysunek </w:t>
      </w:r>
      <w:fldSimple w:instr=" SEQ Rysunek \* ARABIC ">
        <w:r w:rsidR="004F5E18">
          <w:rPr>
            <w:noProof/>
          </w:rPr>
          <w:t>37</w:t>
        </w:r>
      </w:fldSimple>
      <w:bookmarkEnd w:id="394"/>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95"/>
      <w:bookmarkEnd w:id="396"/>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397"/>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397"/>
      <w:r>
        <w:rPr>
          <w:rStyle w:val="Odwoaniedokomentarza"/>
          <w:rFonts w:ascii="Times New Roman" w:eastAsia="Times New Roman" w:hAnsi="Times New Roman"/>
          <w:szCs w:val="20"/>
          <w:lang w:eastAsia="pl-PL"/>
        </w:rPr>
        <w:commentReference w:id="397"/>
      </w:r>
    </w:p>
    <w:p w14:paraId="2D07F081" w14:textId="46BC4356" w:rsidR="00847F16" w:rsidRDefault="00847F16" w:rsidP="00847F16">
      <w:pPr>
        <w:pStyle w:val="Tytutabeli"/>
      </w:pPr>
      <w:bookmarkStart w:id="398" w:name="_Ref134901424"/>
      <w:bookmarkStart w:id="399" w:name="_Ref134901416"/>
      <w:bookmarkStart w:id="400" w:name="_Toc139741297"/>
      <w:r>
        <w:t xml:space="preserve">Rysunek </w:t>
      </w:r>
      <w:fldSimple w:instr=" SEQ Rysunek \* ARABIC ">
        <w:r w:rsidR="004F5E18">
          <w:rPr>
            <w:noProof/>
          </w:rPr>
          <w:t>38</w:t>
        </w:r>
      </w:fldSimple>
      <w:bookmarkEnd w:id="398"/>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99"/>
      <w:bookmarkEnd w:id="400"/>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2B1FC221" w:rsidR="00847F16" w:rsidRDefault="00847F16" w:rsidP="00847F16">
      <w:pPr>
        <w:pStyle w:val="Tytutabeli"/>
      </w:pPr>
      <w:bookmarkStart w:id="401" w:name="_Ref134898419"/>
      <w:bookmarkStart w:id="402" w:name="_Ref134898408"/>
      <w:bookmarkStart w:id="403" w:name="_Ref134898474"/>
      <w:bookmarkStart w:id="404" w:name="_Toc138254703"/>
      <w:r>
        <w:t xml:space="preserve">Tabela </w:t>
      </w:r>
      <w:fldSimple w:instr=" SEQ Tabela \* ARABIC ">
        <w:r w:rsidR="00514F9C">
          <w:rPr>
            <w:noProof/>
          </w:rPr>
          <w:t>45</w:t>
        </w:r>
      </w:fldSimple>
      <w:bookmarkEnd w:id="401"/>
      <w:r>
        <w:t xml:space="preserve"> Zestawienie wyników odpowiedzi na pytania dotyczące satysfakcji z usług uczelni w ramach różnych grup respondentów badania kwestionariuszowego</w:t>
      </w:r>
      <w:bookmarkEnd w:id="402"/>
      <w:bookmarkEnd w:id="403"/>
      <w:bookmarkEnd w:id="404"/>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5C6A70D0" w:rsidR="00847F16" w:rsidRDefault="00847F16" w:rsidP="00847F16">
      <w:pPr>
        <w:pStyle w:val="Tytutabeli"/>
      </w:pPr>
      <w:bookmarkStart w:id="405" w:name="_Ref134898522"/>
      <w:bookmarkStart w:id="406" w:name="_Ref134898513"/>
      <w:bookmarkStart w:id="407" w:name="_Ref134898540"/>
      <w:bookmarkStart w:id="408" w:name="_Toc138254704"/>
      <w:r>
        <w:t xml:space="preserve">Tabela </w:t>
      </w:r>
      <w:fldSimple w:instr=" SEQ Tabela \* ARABIC ">
        <w:r w:rsidR="00514F9C">
          <w:rPr>
            <w:noProof/>
          </w:rPr>
          <w:t>46</w:t>
        </w:r>
      </w:fldSimple>
      <w:bookmarkEnd w:id="405"/>
      <w:r>
        <w:t xml:space="preserve"> Uśrednione wagi istotności wpływu na ocenę SSI poszczególnych grup interesariuszy</w:t>
      </w:r>
      <w:bookmarkEnd w:id="406"/>
      <w:bookmarkEnd w:id="407"/>
      <w:bookmarkEnd w:id="408"/>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7"/>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8"/>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1DDDDABE" w:rsidR="00847F16" w:rsidRDefault="00847F16" w:rsidP="00847F16">
      <w:pPr>
        <w:pStyle w:val="Tytutabeli"/>
      </w:pPr>
      <w:bookmarkStart w:id="409" w:name="_Ref134898572"/>
      <w:bookmarkStart w:id="410" w:name="_Ref134898564"/>
      <w:bookmarkStart w:id="411" w:name="_Ref134898594"/>
      <w:bookmarkStart w:id="412" w:name="_Toc138254705"/>
      <w:r>
        <w:t xml:space="preserve">Tabela </w:t>
      </w:r>
      <w:fldSimple w:instr=" SEQ Tabela \* ARABIC ">
        <w:r w:rsidR="00514F9C">
          <w:rPr>
            <w:noProof/>
          </w:rPr>
          <w:t>47</w:t>
        </w:r>
      </w:fldSimple>
      <w:bookmarkEnd w:id="409"/>
      <w:r>
        <w:t xml:space="preserve"> Wartości cząstkowych SSI dla poszczególnych grup interesariuszy.</w:t>
      </w:r>
      <w:bookmarkEnd w:id="410"/>
      <w:bookmarkEnd w:id="411"/>
      <w:bookmarkEnd w:id="412"/>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4"/>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13"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64"/>
      <w:bookmarkEnd w:id="413"/>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14"/>
      <w:r w:rsidR="002B27E1">
        <w:t>załączniku 3</w:t>
      </w:r>
      <w:commentRangeEnd w:id="414"/>
      <w:r w:rsidR="002B27E1">
        <w:rPr>
          <w:rStyle w:val="Odwoaniedokomentarza"/>
          <w:rFonts w:ascii="Times New Roman" w:eastAsia="Times New Roman" w:hAnsi="Times New Roman"/>
          <w:szCs w:val="20"/>
          <w:lang w:eastAsia="pl-PL"/>
        </w:rPr>
        <w:commentReference w:id="41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786EEFA" w:rsidR="004D677F" w:rsidRDefault="004D677F" w:rsidP="004D677F">
      <w:pPr>
        <w:pStyle w:val="Tytutabeli"/>
      </w:pPr>
      <w:bookmarkStart w:id="415" w:name="_Ref137661449"/>
      <w:bookmarkStart w:id="416" w:name="_Ref137661439"/>
      <w:bookmarkStart w:id="417" w:name="_Toc138254706"/>
      <w:r>
        <w:t xml:space="preserve">Tabela </w:t>
      </w:r>
      <w:fldSimple w:instr=" SEQ Tabela \* ARABIC ">
        <w:r w:rsidR="00514F9C">
          <w:rPr>
            <w:noProof/>
          </w:rPr>
          <w:t>48</w:t>
        </w:r>
      </w:fldSimple>
      <w:bookmarkEnd w:id="415"/>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16"/>
      <w:r w:rsidR="001E1A75">
        <w:t>; N=120</w:t>
      </w:r>
      <w:bookmarkEnd w:id="417"/>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0"/>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1"/>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59E808D8" w:rsidR="009677FC" w:rsidRDefault="009677FC" w:rsidP="009677FC">
      <w:pPr>
        <w:pStyle w:val="Tytutabeli"/>
      </w:pPr>
      <w:bookmarkStart w:id="418" w:name="_Ref137715854"/>
      <w:bookmarkStart w:id="419" w:name="_Ref137715835"/>
      <w:bookmarkStart w:id="420" w:name="_Toc138254707"/>
      <w:r>
        <w:lastRenderedPageBreak/>
        <w:t xml:space="preserve">Tabela </w:t>
      </w:r>
      <w:fldSimple w:instr=" SEQ Tabela \* ARABIC ">
        <w:r w:rsidR="00514F9C">
          <w:rPr>
            <w:noProof/>
          </w:rPr>
          <w:t>49</w:t>
        </w:r>
      </w:fldSimple>
      <w:bookmarkEnd w:id="418"/>
      <w:r>
        <w:t xml:space="preserve"> Korelacje pomiędzy klasyfikowaniem uczelni jako techniczną, a wynagrodzeniem i zatrudnieniem absolwentów po roku i po 3 latach od ukończenia studiów.</w:t>
      </w:r>
      <w:bookmarkEnd w:id="419"/>
      <w:bookmarkEnd w:id="420"/>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2"/>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7396C28F" w:rsidR="00A51435" w:rsidRDefault="00A51435" w:rsidP="00A51435">
      <w:pPr>
        <w:pStyle w:val="Tytutabeli"/>
      </w:pPr>
      <w:bookmarkStart w:id="421" w:name="_Ref136544259"/>
      <w:bookmarkStart w:id="422" w:name="_Ref136544219"/>
      <w:bookmarkStart w:id="423" w:name="_Toc138254708"/>
      <w:r>
        <w:t xml:space="preserve">Tabela </w:t>
      </w:r>
      <w:fldSimple w:instr=" SEQ Tabela \* ARABIC ">
        <w:r w:rsidR="00514F9C">
          <w:rPr>
            <w:noProof/>
          </w:rPr>
          <w:t>50</w:t>
        </w:r>
      </w:fldSimple>
      <w:bookmarkEnd w:id="421"/>
      <w:r>
        <w:t xml:space="preserve"> Interpretacja zakresów wartości korelacji r-Pearsona</w:t>
      </w:r>
      <w:bookmarkEnd w:id="422"/>
      <w:bookmarkEnd w:id="423"/>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0D33CD6D" w:rsidR="00421C8A" w:rsidRDefault="00421C8A" w:rsidP="00421C8A">
      <w:pPr>
        <w:pStyle w:val="Tytutabeli"/>
      </w:pPr>
      <w:bookmarkStart w:id="424" w:name="_Ref137730572"/>
      <w:bookmarkStart w:id="425" w:name="_Ref137730564"/>
      <w:bookmarkStart w:id="426" w:name="_Toc138254709"/>
      <w:r>
        <w:t xml:space="preserve">Tabela </w:t>
      </w:r>
      <w:fldSimple w:instr=" SEQ Tabela \* ARABIC ">
        <w:r w:rsidR="00514F9C">
          <w:rPr>
            <w:noProof/>
          </w:rPr>
          <w:t>51</w:t>
        </w:r>
      </w:fldSimple>
      <w:bookmarkEnd w:id="424"/>
      <w:r>
        <w:t xml:space="preserve"> Korelacje pomiędzy klasyfikowaniem uczelni jako techniczną, a wynagrodzeniem i zatrudnieniem absolwentów oraz wskaźnikami IWRA oraz WWZ po roku i po 3 latach od ukończenia studiów na podstawie bazy danych ELA.</w:t>
      </w:r>
      <w:bookmarkEnd w:id="425"/>
      <w:bookmarkEnd w:id="426"/>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3609364E" w:rsidR="00FF0240" w:rsidRDefault="00FF0240" w:rsidP="00FF0240">
      <w:pPr>
        <w:pStyle w:val="Tytutabeli"/>
      </w:pPr>
      <w:bookmarkStart w:id="427" w:name="_Ref137759871"/>
      <w:bookmarkStart w:id="428" w:name="_Ref137759863"/>
      <w:bookmarkStart w:id="429" w:name="_Toc138254710"/>
      <w:r>
        <w:t xml:space="preserve">Tabela </w:t>
      </w:r>
      <w:fldSimple w:instr=" SEQ Tabela \* ARABIC ">
        <w:r w:rsidR="00514F9C">
          <w:rPr>
            <w:noProof/>
          </w:rPr>
          <w:t>52</w:t>
        </w:r>
      </w:fldSimple>
      <w:bookmarkEnd w:id="427"/>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28"/>
      <w:bookmarkEnd w:id="429"/>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3"/>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4"/>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 xml:space="preserve">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30" w:name="_Toc137806581"/>
      <w:r w:rsidRPr="00847F16">
        <w:t xml:space="preserve">Wyniki rankingów </w:t>
      </w:r>
      <w:r>
        <w:t>a w</w:t>
      </w:r>
      <w:r w:rsidR="00BB3567" w:rsidRPr="00847F16">
        <w:t xml:space="preserve">skaźniki </w:t>
      </w:r>
      <w:r w:rsidR="00847F16" w:rsidRPr="00847F16">
        <w:t>wyceny rynkowej absolwentów</w:t>
      </w:r>
      <w:bookmarkEnd w:id="430"/>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1483C4BD" w:rsidR="00E250BD" w:rsidRDefault="00E250BD" w:rsidP="00E250BD">
      <w:pPr>
        <w:pStyle w:val="Tytutabeli"/>
      </w:pPr>
      <w:bookmarkStart w:id="431" w:name="_Ref137889325"/>
      <w:bookmarkStart w:id="432" w:name="_Ref137889313"/>
      <w:bookmarkStart w:id="433" w:name="_Toc138254711"/>
      <w:r>
        <w:lastRenderedPageBreak/>
        <w:t xml:space="preserve">Tabela </w:t>
      </w:r>
      <w:fldSimple w:instr=" SEQ Tabela \* ARABIC ">
        <w:r w:rsidR="00514F9C">
          <w:rPr>
            <w:noProof/>
          </w:rPr>
          <w:t>53</w:t>
        </w:r>
      </w:fldSimple>
      <w:bookmarkEnd w:id="431"/>
      <w:r>
        <w:t xml:space="preserve"> Korelacje pomiędzy </w:t>
      </w:r>
      <w:r w:rsidR="00F310B6">
        <w:t>miarami ogólnej oceny uczelni technicznych w rankingu Perspektywy 2022, a elementami składowymi ocen rankingowych</w:t>
      </w:r>
      <w:r>
        <w:t>.</w:t>
      </w:r>
      <w:bookmarkEnd w:id="432"/>
      <w:bookmarkEnd w:id="433"/>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434"/>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34"/>
      <w:r w:rsidR="00A16BC8">
        <w:rPr>
          <w:rStyle w:val="Odwoaniedokomentarza"/>
          <w:rFonts w:ascii="Times New Roman" w:eastAsia="Times New Roman" w:hAnsi="Times New Roman"/>
          <w:szCs w:val="20"/>
          <w:lang w:eastAsia="pl-PL"/>
        </w:rPr>
        <w:commentReference w:id="434"/>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0071F72C" w:rsidR="00083628" w:rsidRDefault="00083628" w:rsidP="00083628">
      <w:pPr>
        <w:pStyle w:val="Tytutabeli"/>
      </w:pPr>
      <w:bookmarkStart w:id="435" w:name="_Toc138254712"/>
      <w:r>
        <w:t xml:space="preserve">Tabela </w:t>
      </w:r>
      <w:fldSimple w:instr=" SEQ Tabela \* ARABIC ">
        <w:r w:rsidR="00514F9C">
          <w:rPr>
            <w:noProof/>
          </w:rPr>
          <w:t>54</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35"/>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xml:space="preserve">) jak i w wersji tylko dla </w:t>
      </w:r>
      <w:r w:rsidR="00CC7DA6">
        <w:lastRenderedPageBreak/>
        <w:t>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774222D1" w:rsidR="00425FAC" w:rsidRDefault="00425FAC" w:rsidP="003A7FBB">
      <w:pPr>
        <w:pStyle w:val="Tytutabeli"/>
      </w:pPr>
      <w:bookmarkStart w:id="436" w:name="_Ref137917794"/>
      <w:bookmarkStart w:id="437" w:name="_Ref137917781"/>
      <w:bookmarkStart w:id="438" w:name="_Toc138254713"/>
      <w:r w:rsidRPr="003A7FBB">
        <w:t>Tabela</w:t>
      </w:r>
      <w:r>
        <w:t xml:space="preserve"> </w:t>
      </w:r>
      <w:fldSimple w:instr=" SEQ Tabela \* ARABIC ">
        <w:r w:rsidR="00514F9C">
          <w:rPr>
            <w:noProof/>
          </w:rPr>
          <w:t>55</w:t>
        </w:r>
      </w:fldSimple>
      <w:bookmarkEnd w:id="436"/>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37"/>
      <w:bookmarkEnd w:id="438"/>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39" w:name="_Toc137806582"/>
      <w:r>
        <w:rPr>
          <w:color w:val="FF0000"/>
        </w:rPr>
        <w:t xml:space="preserve">(chyba usunąć) </w:t>
      </w:r>
      <w:r w:rsidR="003C08E8" w:rsidRPr="00233788">
        <w:rPr>
          <w:color w:val="FF0000"/>
        </w:rPr>
        <w:t>Ocena efektów działań uczelni– analiza satysfakcji interesariuszy</w:t>
      </w:r>
      <w:bookmarkEnd w:id="439"/>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40" w:name="_Toc137806583"/>
      <w:r w:rsidRPr="00233788">
        <w:rPr>
          <w:color w:val="FF0000"/>
        </w:rPr>
        <w:t>Zastosowanie informacji o satysfakcji interesariuszy w doskonaleniu jakości uczelni</w:t>
      </w:r>
      <w:bookmarkEnd w:id="440"/>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41"/>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41"/>
      <w:r w:rsidRPr="00233788">
        <w:rPr>
          <w:rStyle w:val="Odwoaniedokomentarza"/>
          <w:rFonts w:ascii="Times New Roman" w:eastAsia="Times New Roman" w:hAnsi="Times New Roman"/>
          <w:color w:val="FF0000"/>
          <w:szCs w:val="20"/>
          <w:lang w:eastAsia="pl-PL"/>
        </w:rPr>
        <w:commentReference w:id="441"/>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42"/>
      <w:r w:rsidRPr="00233788">
        <w:rPr>
          <w:color w:val="FF0000"/>
        </w:rPr>
        <w:t>(uzupełnić)</w:t>
      </w:r>
      <w:commentRangeEnd w:id="442"/>
      <w:r w:rsidRPr="00233788">
        <w:rPr>
          <w:rStyle w:val="Odwoaniedokomentarza"/>
          <w:rFonts w:ascii="Times New Roman" w:eastAsia="Times New Roman" w:hAnsi="Times New Roman"/>
          <w:color w:val="FF0000"/>
          <w:szCs w:val="20"/>
          <w:lang w:eastAsia="pl-PL"/>
        </w:rPr>
        <w:commentReference w:id="442"/>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43"/>
      <w:r w:rsidRPr="00233788">
        <w:rPr>
          <w:color w:val="FF0000"/>
        </w:rPr>
        <w:t>po</w:t>
      </w:r>
      <w:commentRangeEnd w:id="443"/>
      <w:r w:rsidRPr="00233788">
        <w:rPr>
          <w:rStyle w:val="Odwoaniedokomentarza"/>
          <w:rFonts w:ascii="Times New Roman" w:eastAsia="Times New Roman" w:hAnsi="Times New Roman"/>
          <w:color w:val="FF0000"/>
          <w:szCs w:val="20"/>
          <w:lang w:eastAsia="pl-PL"/>
        </w:rPr>
        <w:commentReference w:id="443"/>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4435F911" w:rsidR="00BC04EA" w:rsidRPr="00233788" w:rsidRDefault="00BC04EA" w:rsidP="00BC04EA">
      <w:pPr>
        <w:pStyle w:val="Tytutabeli"/>
        <w:rPr>
          <w:color w:val="FF0000"/>
        </w:rPr>
      </w:pPr>
      <w:bookmarkStart w:id="444" w:name="_Ref134898852"/>
      <w:bookmarkStart w:id="445"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514F9C">
        <w:rPr>
          <w:noProof/>
          <w:color w:val="FF0000"/>
        </w:rPr>
        <w:t>56</w:t>
      </w:r>
      <w:r>
        <w:rPr>
          <w:color w:val="FF0000"/>
        </w:rPr>
        <w:fldChar w:fldCharType="end"/>
      </w:r>
      <w:r w:rsidRPr="00233788">
        <w:rPr>
          <w:color w:val="FF0000"/>
        </w:rPr>
        <w:t xml:space="preserve"> Przykłady mierników efektów działań uczelni w podziale na kategorie</w:t>
      </w:r>
      <w:bookmarkEnd w:id="444"/>
      <w:bookmarkEnd w:id="445"/>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46"/>
            <w:r w:rsidRPr="00233788">
              <w:rPr>
                <w:rFonts w:cs="Arial"/>
                <w:color w:val="FF0000"/>
                <w:sz w:val="20"/>
                <w:szCs w:val="20"/>
                <w:lang w:val="pl-PL"/>
              </w:rPr>
              <w:t>(uzupełnić)</w:t>
            </w:r>
            <w:commentRangeEnd w:id="446"/>
            <w:r w:rsidRPr="00233788">
              <w:rPr>
                <w:rStyle w:val="Odwoaniedokomentarza"/>
                <w:rFonts w:eastAsia="Times New Roman" w:cs="Arial"/>
                <w:color w:val="FF0000"/>
                <w:sz w:val="20"/>
                <w:szCs w:val="20"/>
                <w:lang w:val="pl-PL" w:eastAsia="pl-PL"/>
              </w:rPr>
              <w:commentReference w:id="446"/>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47"/>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47"/>
      <w:r w:rsidRPr="00233788">
        <w:rPr>
          <w:rStyle w:val="Odwoaniedokomentarza"/>
          <w:rFonts w:ascii="Times New Roman" w:eastAsia="Times New Roman" w:hAnsi="Times New Roman"/>
          <w:color w:val="FF0000"/>
          <w:szCs w:val="20"/>
          <w:lang w:eastAsia="pl-PL"/>
        </w:rPr>
        <w:commentReference w:id="447"/>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48"/>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49" w:name="_Ref299535511"/>
      <w:bookmarkStart w:id="450" w:name="_Toc304232706"/>
      <w:bookmarkStart w:id="451"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49"/>
      <w:r w:rsidRPr="00233788">
        <w:rPr>
          <w:color w:val="FF0000"/>
          <w:sz w:val="22"/>
        </w:rPr>
        <w:t xml:space="preserve"> Kategorie ranking EDUNIVERSAL</w:t>
      </w:r>
      <w:bookmarkEnd w:id="450"/>
      <w:bookmarkEnd w:id="451"/>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48"/>
      <w:r w:rsidRPr="00233788">
        <w:rPr>
          <w:rStyle w:val="Odwoaniedokomentarza"/>
          <w:rFonts w:ascii="Times New Roman" w:eastAsia="Times New Roman" w:hAnsi="Times New Roman"/>
          <w:color w:val="FF0000"/>
          <w:szCs w:val="20"/>
          <w:lang w:eastAsia="pl-PL"/>
        </w:rPr>
        <w:commentReference w:id="448"/>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52"/>
      <w:r w:rsidRPr="00233788">
        <w:rPr>
          <w:color w:val="FF0000"/>
        </w:rPr>
        <w:t>podrozdziale 2. 1</w:t>
      </w:r>
      <w:commentRangeEnd w:id="452"/>
      <w:r w:rsidRPr="00233788">
        <w:rPr>
          <w:rStyle w:val="Odwoaniedokomentarza"/>
          <w:rFonts w:ascii="Times New Roman" w:eastAsia="Times New Roman" w:hAnsi="Times New Roman"/>
          <w:color w:val="FF0000"/>
          <w:szCs w:val="20"/>
          <w:lang w:eastAsia="pl-PL"/>
        </w:rPr>
        <w:commentReference w:id="452"/>
      </w:r>
    </w:p>
    <w:p w14:paraId="3D3D5FF4" w14:textId="77777777" w:rsidR="00DD50DE" w:rsidRPr="00233788" w:rsidRDefault="00DD50DE" w:rsidP="00DD50DE">
      <w:pPr>
        <w:rPr>
          <w:color w:val="FF0000"/>
        </w:rPr>
      </w:pPr>
    </w:p>
    <w:p w14:paraId="7696FA5D" w14:textId="40F5C3E0" w:rsidR="00DD50DE" w:rsidRPr="00474752" w:rsidRDefault="00DD50DE" w:rsidP="00DD50DE">
      <w:pPr>
        <w:pStyle w:val="Tytutabeli"/>
      </w:pPr>
      <w:bookmarkStart w:id="453" w:name="_Ref437120725"/>
      <w:bookmarkStart w:id="454" w:name="_Ref437120720"/>
      <w:bookmarkStart w:id="455" w:name="_Toc138254715"/>
      <w:r w:rsidRPr="00474752">
        <w:t xml:space="preserve">Tabela </w:t>
      </w:r>
      <w:fldSimple w:instr=" SEQ Tabela \* ARABIC ">
        <w:r w:rsidR="00514F9C">
          <w:rPr>
            <w:noProof/>
          </w:rPr>
          <w:t>57</w:t>
        </w:r>
      </w:fldSimple>
      <w:bookmarkEnd w:id="453"/>
      <w:r w:rsidRPr="00474752">
        <w:t xml:space="preserve"> Rola interesariuszy w działaniach na rzez projektowania i doskonalenia systemów zarządzania jakością uczelni</w:t>
      </w:r>
      <w:bookmarkEnd w:id="454"/>
      <w:bookmarkEnd w:id="455"/>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56"/>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56"/>
      <w:r>
        <w:rPr>
          <w:rStyle w:val="Odwoaniedokomentarza"/>
          <w:rFonts w:ascii="Times New Roman" w:eastAsia="Times New Roman" w:hAnsi="Times New Roman"/>
          <w:bCs w:val="0"/>
          <w:szCs w:val="20"/>
          <w:lang w:eastAsia="pl-PL"/>
        </w:rPr>
        <w:commentReference w:id="456"/>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57"/>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57"/>
      <w:r>
        <w:rPr>
          <w:rStyle w:val="Odwoaniedokomentarza"/>
          <w:rFonts w:ascii="Times New Roman" w:eastAsia="Times New Roman" w:hAnsi="Times New Roman"/>
          <w:szCs w:val="20"/>
          <w:lang w:eastAsia="pl-PL"/>
        </w:rPr>
        <w:commentReference w:id="457"/>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58"/>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58"/>
      <w:r w:rsidR="00E56154">
        <w:rPr>
          <w:rStyle w:val="Odwoaniedokomentarza"/>
          <w:rFonts w:ascii="Times New Roman" w:eastAsia="Times New Roman" w:hAnsi="Times New Roman"/>
          <w:szCs w:val="20"/>
          <w:lang w:eastAsia="pl-PL"/>
        </w:rPr>
        <w:commentReference w:id="458"/>
      </w:r>
    </w:p>
    <w:p w14:paraId="3D7F7B89" w14:textId="7526CC7A" w:rsidR="00DD50DE" w:rsidRPr="00233788" w:rsidRDefault="003A466E" w:rsidP="00DD50DE">
      <w:pPr>
        <w:pStyle w:val="Nagwek2"/>
        <w:rPr>
          <w:color w:val="FF0000"/>
        </w:rPr>
      </w:pPr>
      <w:bookmarkStart w:id="459"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59"/>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60" w:name="_Toc137806585"/>
      <w:r>
        <w:rPr>
          <w:color w:val="FF0000"/>
        </w:rPr>
        <w:t xml:space="preserve">(puste) </w:t>
      </w:r>
      <w:r w:rsidR="00511706" w:rsidRPr="00233788">
        <w:rPr>
          <w:color w:val="FF0000"/>
        </w:rPr>
        <w:t>Propozycja zestawu wybranych wskaźników skuteczności działań uczelni technicznych w Polsce</w:t>
      </w:r>
      <w:bookmarkEnd w:id="460"/>
    </w:p>
    <w:p w14:paraId="174CB82D" w14:textId="77777777" w:rsidR="000613B8" w:rsidRPr="00233788" w:rsidRDefault="000613B8" w:rsidP="004E7B54">
      <w:pPr>
        <w:pStyle w:val="Nagwek1"/>
        <w:numPr>
          <w:ilvl w:val="0"/>
          <w:numId w:val="0"/>
        </w:numPr>
        <w:ind w:left="432"/>
      </w:pPr>
      <w:bookmarkStart w:id="461" w:name="_Toc137806587"/>
      <w:r w:rsidRPr="00233788">
        <w:lastRenderedPageBreak/>
        <w:t>Rekapitulacja</w:t>
      </w:r>
      <w:bookmarkEnd w:id="461"/>
    </w:p>
    <w:p w14:paraId="7542506A" w14:textId="77777777" w:rsidR="000613B8" w:rsidRPr="00233788" w:rsidRDefault="00B758DF" w:rsidP="004E7B54">
      <w:pPr>
        <w:pStyle w:val="Nagwek1"/>
      </w:pPr>
      <w:bookmarkStart w:id="462" w:name="_Toc137806588"/>
      <w:r w:rsidRPr="00233788">
        <w:lastRenderedPageBreak/>
        <w:t>Spis literatury</w:t>
      </w:r>
      <w:bookmarkEnd w:id="462"/>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63" w:name="_Toc137806589"/>
      <w:r w:rsidRPr="00233788">
        <w:lastRenderedPageBreak/>
        <w:t>Spis literatury Mendeley</w:t>
      </w:r>
      <w:bookmarkEnd w:id="463"/>
    </w:p>
    <w:p w14:paraId="22A84140" w14:textId="2D642954" w:rsidR="005F75BE" w:rsidRPr="005F75BE" w:rsidRDefault="00913F24" w:rsidP="005F75BE">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5F75BE" w:rsidRPr="005F75BE">
        <w:rPr>
          <w:rFonts w:cs="Arial"/>
          <w:noProof/>
          <w:szCs w:val="24"/>
        </w:rPr>
        <w:t xml:space="preserve">Aguillo, I. (2009). Measuring the institution’s footprint in the web. </w:t>
      </w:r>
      <w:r w:rsidR="005F75BE" w:rsidRPr="005F75BE">
        <w:rPr>
          <w:rFonts w:cs="Arial"/>
          <w:i/>
          <w:iCs/>
          <w:noProof/>
          <w:szCs w:val="24"/>
        </w:rPr>
        <w:t>Library Hi Tech</w:t>
      </w:r>
      <w:r w:rsidR="005F75BE" w:rsidRPr="005F75BE">
        <w:rPr>
          <w:rFonts w:cs="Arial"/>
          <w:noProof/>
          <w:szCs w:val="24"/>
        </w:rPr>
        <w:t xml:space="preserve">, </w:t>
      </w:r>
      <w:r w:rsidR="005F75BE" w:rsidRPr="005F75BE">
        <w:rPr>
          <w:rFonts w:cs="Arial"/>
          <w:i/>
          <w:iCs/>
          <w:noProof/>
          <w:szCs w:val="24"/>
        </w:rPr>
        <w:t>27</w:t>
      </w:r>
      <w:r w:rsidR="005F75BE" w:rsidRPr="005F75BE">
        <w:rPr>
          <w:rFonts w:cs="Arial"/>
          <w:noProof/>
          <w:szCs w:val="24"/>
        </w:rPr>
        <w:t>(4), 540–556. https://doi.org/10.1108/073788309</w:t>
      </w:r>
    </w:p>
    <w:p w14:paraId="2BDBEF25"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Aguillo, I. (2023). </w:t>
      </w:r>
      <w:r w:rsidRPr="005F75BE">
        <w:rPr>
          <w:rFonts w:cs="Arial"/>
          <w:i/>
          <w:iCs/>
          <w:noProof/>
          <w:szCs w:val="24"/>
        </w:rPr>
        <w:t>Methodology of Ranking Web of Universities</w:t>
      </w:r>
      <w:r w:rsidRPr="005F75BE">
        <w:rPr>
          <w:rFonts w:cs="Arial"/>
          <w:noProof/>
          <w:szCs w:val="24"/>
        </w:rPr>
        <w:t>. Cybermetrics Lab. https://www.webometrics.info/en/Methodology</w:t>
      </w:r>
    </w:p>
    <w:p w14:paraId="2F722F71"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Alkuwaiti, A. (2021). </w:t>
      </w:r>
      <w:r w:rsidRPr="005F75BE">
        <w:rPr>
          <w:rFonts w:cs="Arial"/>
          <w:i/>
          <w:iCs/>
          <w:noProof/>
          <w:szCs w:val="24"/>
        </w:rPr>
        <w:t>Webometrics Ranking: Change in Methodology &amp; January 2021 Results at Glance</w:t>
      </w:r>
      <w:r w:rsidRPr="005F75BE">
        <w:rPr>
          <w:rFonts w:cs="Arial"/>
          <w:noProof/>
          <w:szCs w:val="24"/>
        </w:rPr>
        <w:t>. http://www.drahmedalkuwaiti.com/admin/data/form_14936/files/element_4_3f06cedca61fa7fbd8e20020e556832c-54-Change in Metho_Jan 2021 Result 210216.pdf</w:t>
      </w:r>
    </w:p>
    <w:p w14:paraId="4A92C317"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Annamdevula, S., &amp; Bellamkonda, R. S. (2016). Effect of student perceived service quality on student satisfaction, loyalty and motivation in Indian universities Development of HiEduQual. </w:t>
      </w:r>
      <w:r w:rsidRPr="005F75BE">
        <w:rPr>
          <w:rFonts w:cs="Arial"/>
          <w:i/>
          <w:iCs/>
          <w:noProof/>
          <w:szCs w:val="24"/>
        </w:rPr>
        <w:t>JOURNAL OF MODELLING IN MANAGEMENT</w:t>
      </w:r>
      <w:r w:rsidRPr="005F75BE">
        <w:rPr>
          <w:rFonts w:cs="Arial"/>
          <w:noProof/>
          <w:szCs w:val="24"/>
        </w:rPr>
        <w:t xml:space="preserve">, </w:t>
      </w:r>
      <w:r w:rsidRPr="005F75BE">
        <w:rPr>
          <w:rFonts w:cs="Arial"/>
          <w:i/>
          <w:iCs/>
          <w:noProof/>
          <w:szCs w:val="24"/>
        </w:rPr>
        <w:t>11</w:t>
      </w:r>
      <w:r w:rsidRPr="005F75BE">
        <w:rPr>
          <w:rFonts w:cs="Arial"/>
          <w:noProof/>
          <w:szCs w:val="24"/>
        </w:rPr>
        <w:t>(2), 488–517. https://doi.org/10.1108/JM2-01-2014-0010</w:t>
      </w:r>
    </w:p>
    <w:p w14:paraId="7B53164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5F75BE">
        <w:rPr>
          <w:rFonts w:cs="Arial"/>
          <w:i/>
          <w:iCs/>
          <w:noProof/>
          <w:szCs w:val="24"/>
        </w:rPr>
        <w:t>Nauka</w:t>
      </w:r>
      <w:r w:rsidRPr="005F75BE">
        <w:rPr>
          <w:rFonts w:cs="Arial"/>
          <w:noProof/>
          <w:szCs w:val="24"/>
        </w:rPr>
        <w:t>.</w:t>
      </w:r>
    </w:p>
    <w:p w14:paraId="3D8B9D15"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Antony, J. (2014). Readiness factors for the Lean Six Sigma journey in the higher education sector. </w:t>
      </w:r>
      <w:r w:rsidRPr="005F75BE">
        <w:rPr>
          <w:rFonts w:cs="Arial"/>
          <w:i/>
          <w:iCs/>
          <w:noProof/>
          <w:szCs w:val="24"/>
        </w:rPr>
        <w:t>International Journal of Productivity and Performance Management</w:t>
      </w:r>
      <w:r w:rsidRPr="005F75BE">
        <w:rPr>
          <w:rFonts w:cs="Arial"/>
          <w:noProof/>
          <w:szCs w:val="24"/>
        </w:rPr>
        <w:t xml:space="preserve">, </w:t>
      </w:r>
      <w:r w:rsidRPr="005F75BE">
        <w:rPr>
          <w:rFonts w:cs="Arial"/>
          <w:i/>
          <w:iCs/>
          <w:noProof/>
          <w:szCs w:val="24"/>
        </w:rPr>
        <w:t>63</w:t>
      </w:r>
      <w:r w:rsidRPr="005F75BE">
        <w:rPr>
          <w:rFonts w:cs="Arial"/>
          <w:noProof/>
          <w:szCs w:val="24"/>
        </w:rPr>
        <w:t>(2), 257–264. https://doi.org/10.1108/IJPPM-04-2013-0077</w:t>
      </w:r>
    </w:p>
    <w:p w14:paraId="3015F417"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Antony, J. (2017). Lean Six Sigma for higher education. </w:t>
      </w:r>
      <w:r w:rsidRPr="005F75BE">
        <w:rPr>
          <w:rFonts w:cs="Arial"/>
          <w:i/>
          <w:iCs/>
          <w:noProof/>
          <w:szCs w:val="24"/>
        </w:rPr>
        <w:t>International Journal of Productivity and Performance Management</w:t>
      </w:r>
      <w:r w:rsidRPr="005F75BE">
        <w:rPr>
          <w:rFonts w:cs="Arial"/>
          <w:noProof/>
          <w:szCs w:val="24"/>
        </w:rPr>
        <w:t xml:space="preserve">, </w:t>
      </w:r>
      <w:r w:rsidRPr="005F75BE">
        <w:rPr>
          <w:rFonts w:cs="Arial"/>
          <w:i/>
          <w:iCs/>
          <w:noProof/>
          <w:szCs w:val="24"/>
        </w:rPr>
        <w:t>66</w:t>
      </w:r>
      <w:r w:rsidRPr="005F75BE">
        <w:rPr>
          <w:rFonts w:cs="Arial"/>
          <w:noProof/>
          <w:szCs w:val="24"/>
        </w:rPr>
        <w:t>(5), 574–576. https://doi.org/10.1108/IJPPM-03-2017-0063</w:t>
      </w:r>
    </w:p>
    <w:p w14:paraId="5541D871"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Antony, J., Ghadge, A., Ashby, S. A., &amp; Cudney, E. A. (2018). Lean Six Sigma journey in a UK higher education institute: a case study. </w:t>
      </w:r>
      <w:r w:rsidRPr="005F75BE">
        <w:rPr>
          <w:rFonts w:cs="Arial"/>
          <w:i/>
          <w:iCs/>
          <w:noProof/>
          <w:szCs w:val="24"/>
        </w:rPr>
        <w:t>International Journal of Quality &amp; Reliability Management</w:t>
      </w:r>
      <w:r w:rsidRPr="005F75BE">
        <w:rPr>
          <w:rFonts w:cs="Arial"/>
          <w:noProof/>
          <w:szCs w:val="24"/>
        </w:rPr>
        <w:t xml:space="preserve">, </w:t>
      </w:r>
      <w:r w:rsidRPr="005F75BE">
        <w:rPr>
          <w:rFonts w:cs="Arial"/>
          <w:i/>
          <w:iCs/>
          <w:noProof/>
          <w:szCs w:val="24"/>
        </w:rPr>
        <w:t>35</w:t>
      </w:r>
      <w:r w:rsidRPr="005F75BE">
        <w:rPr>
          <w:rFonts w:cs="Arial"/>
          <w:noProof/>
          <w:szCs w:val="24"/>
        </w:rPr>
        <w:t>(2), 510–526. https://doi.org/10.1108/IJQRM-01-2017-0005</w:t>
      </w:r>
    </w:p>
    <w:p w14:paraId="5A1948D5"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Antony, J., Krishan, N., Cullen, D., &amp; Kumar, M. (2012). Lean Six Sigma for higher education institutions (HEIs): Challenges, barriers, success factors, tools/techniques. </w:t>
      </w:r>
      <w:r w:rsidRPr="005F75BE">
        <w:rPr>
          <w:rFonts w:cs="Arial"/>
          <w:i/>
          <w:iCs/>
          <w:noProof/>
          <w:szCs w:val="24"/>
        </w:rPr>
        <w:t>International Journal of Productivity and Performance Management</w:t>
      </w:r>
      <w:r w:rsidRPr="005F75BE">
        <w:rPr>
          <w:rFonts w:cs="Arial"/>
          <w:noProof/>
          <w:szCs w:val="24"/>
        </w:rPr>
        <w:t xml:space="preserve">, </w:t>
      </w:r>
      <w:r w:rsidRPr="005F75BE">
        <w:rPr>
          <w:rFonts w:cs="Arial"/>
          <w:i/>
          <w:iCs/>
          <w:noProof/>
          <w:szCs w:val="24"/>
        </w:rPr>
        <w:t>61</w:t>
      </w:r>
      <w:r w:rsidRPr="005F75BE">
        <w:rPr>
          <w:rFonts w:cs="Arial"/>
          <w:noProof/>
          <w:szCs w:val="24"/>
        </w:rPr>
        <w:t>(8), 940–948. https://doi.org/10.1108/17410401211277165</w:t>
      </w:r>
    </w:p>
    <w:p w14:paraId="170BEECB"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ARWU. (2020). </w:t>
      </w:r>
      <w:r w:rsidRPr="005F75BE">
        <w:rPr>
          <w:rFonts w:cs="Arial"/>
          <w:i/>
          <w:iCs/>
          <w:noProof/>
          <w:szCs w:val="24"/>
        </w:rPr>
        <w:t>ARWU World University Rankings 2020</w:t>
      </w:r>
      <w:r w:rsidRPr="005F75BE">
        <w:rPr>
          <w:rFonts w:cs="Arial"/>
          <w:noProof/>
          <w:szCs w:val="24"/>
        </w:rPr>
        <w:t>. Ranking Shanghai. http://www.shanghairanking.com/ARWU2020.html</w:t>
      </w:r>
    </w:p>
    <w:p w14:paraId="3FD4AC4D"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ARWU. (2022a). </w:t>
      </w:r>
      <w:r w:rsidRPr="005F75BE">
        <w:rPr>
          <w:rFonts w:cs="Arial"/>
          <w:i/>
          <w:iCs/>
          <w:noProof/>
          <w:szCs w:val="24"/>
        </w:rPr>
        <w:t>ARWU World University Ranking 2022</w:t>
      </w:r>
      <w:r w:rsidRPr="005F75BE">
        <w:rPr>
          <w:rFonts w:cs="Arial"/>
          <w:noProof/>
          <w:szCs w:val="24"/>
        </w:rPr>
        <w:t>. Ranking Shanghai. http://www.shanghairanking.com/rankings/arwu/2022</w:t>
      </w:r>
    </w:p>
    <w:p w14:paraId="5CE2D58C"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ARWU. (2022b). </w:t>
      </w:r>
      <w:r w:rsidRPr="005F75BE">
        <w:rPr>
          <w:rFonts w:cs="Arial"/>
          <w:i/>
          <w:iCs/>
          <w:noProof/>
          <w:szCs w:val="24"/>
        </w:rPr>
        <w:t>ARWU World University Rankings 2022 methodology</w:t>
      </w:r>
      <w:r w:rsidRPr="005F75BE">
        <w:rPr>
          <w:rFonts w:cs="Arial"/>
          <w:noProof/>
          <w:szCs w:val="24"/>
        </w:rPr>
        <w:t>. Ranking Shanghai. http://www.shanghairanking.com/methodology/arwu/2022</w:t>
      </w:r>
    </w:p>
    <w:p w14:paraId="052731F5"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Athiyaman, A. (1997). Linking student satisfaction and service quality perceptions: the case of university education. </w:t>
      </w:r>
      <w:r w:rsidRPr="005F75BE">
        <w:rPr>
          <w:rFonts w:cs="Arial"/>
          <w:i/>
          <w:iCs/>
          <w:noProof/>
          <w:szCs w:val="24"/>
        </w:rPr>
        <w:t>European Journal of Marketing</w:t>
      </w:r>
      <w:r w:rsidRPr="005F75BE">
        <w:rPr>
          <w:rFonts w:cs="Arial"/>
          <w:noProof/>
          <w:szCs w:val="24"/>
        </w:rPr>
        <w:t xml:space="preserve">, </w:t>
      </w:r>
      <w:r w:rsidRPr="005F75BE">
        <w:rPr>
          <w:rFonts w:cs="Arial"/>
          <w:i/>
          <w:iCs/>
          <w:noProof/>
          <w:szCs w:val="24"/>
        </w:rPr>
        <w:t>31</w:t>
      </w:r>
      <w:r w:rsidRPr="005F75BE">
        <w:rPr>
          <w:rFonts w:cs="Arial"/>
          <w:noProof/>
          <w:szCs w:val="24"/>
        </w:rPr>
        <w:t xml:space="preserve">(7), 528–540. </w:t>
      </w:r>
      <w:r w:rsidRPr="005F75BE">
        <w:rPr>
          <w:rFonts w:cs="Arial"/>
          <w:noProof/>
          <w:szCs w:val="24"/>
        </w:rPr>
        <w:lastRenderedPageBreak/>
        <w:t>https://doi.org/10.1108/03090569710176655</w:t>
      </w:r>
    </w:p>
    <w:p w14:paraId="4BB42C2A"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Austin, A. E. (1990). Faculty cultures, faculty values. </w:t>
      </w:r>
      <w:r w:rsidRPr="005F75BE">
        <w:rPr>
          <w:rFonts w:cs="Arial"/>
          <w:i/>
          <w:iCs/>
          <w:noProof/>
          <w:szCs w:val="24"/>
        </w:rPr>
        <w:t>New directions for institutional research</w:t>
      </w:r>
      <w:r w:rsidRPr="005F75BE">
        <w:rPr>
          <w:rFonts w:cs="Arial"/>
          <w:noProof/>
          <w:szCs w:val="24"/>
        </w:rPr>
        <w:t xml:space="preserve">, </w:t>
      </w:r>
      <w:r w:rsidRPr="005F75BE">
        <w:rPr>
          <w:rFonts w:cs="Arial"/>
          <w:i/>
          <w:iCs/>
          <w:noProof/>
          <w:szCs w:val="24"/>
        </w:rPr>
        <w:t>1990</w:t>
      </w:r>
      <w:r w:rsidRPr="005F75BE">
        <w:rPr>
          <w:rFonts w:cs="Arial"/>
          <w:noProof/>
          <w:szCs w:val="24"/>
        </w:rPr>
        <w:t>(68), 61–74.</w:t>
      </w:r>
    </w:p>
    <w:p w14:paraId="5A0F2EE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Barker, K. (2007). The UK Research Assessment Exercise: the evolution of a national research evaluation system. </w:t>
      </w:r>
      <w:r w:rsidRPr="005F75BE">
        <w:rPr>
          <w:rFonts w:cs="Arial"/>
          <w:i/>
          <w:iCs/>
          <w:noProof/>
          <w:szCs w:val="24"/>
        </w:rPr>
        <w:t>Research Evaluation</w:t>
      </w:r>
      <w:r w:rsidRPr="005F75BE">
        <w:rPr>
          <w:rFonts w:cs="Arial"/>
          <w:noProof/>
          <w:szCs w:val="24"/>
        </w:rPr>
        <w:t xml:space="preserve">, </w:t>
      </w:r>
      <w:r w:rsidRPr="005F75BE">
        <w:rPr>
          <w:rFonts w:cs="Arial"/>
          <w:i/>
          <w:iCs/>
          <w:noProof/>
          <w:szCs w:val="24"/>
        </w:rPr>
        <w:t>16</w:t>
      </w:r>
      <w:r w:rsidRPr="005F75BE">
        <w:rPr>
          <w:rFonts w:cs="Arial"/>
          <w:noProof/>
          <w:szCs w:val="24"/>
        </w:rPr>
        <w:t>(1), 3–12. https://doi.org/10.3152/095820207X190674</w:t>
      </w:r>
    </w:p>
    <w:p w14:paraId="138675F6"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Bayraktar, E., Tatoglu, E., &amp; Zaim, S. (2008). An instrument for measuring the critical factors of TQM in Turkish higher education. </w:t>
      </w:r>
      <w:r w:rsidRPr="005F75BE">
        <w:rPr>
          <w:rFonts w:cs="Arial"/>
          <w:i/>
          <w:iCs/>
          <w:noProof/>
          <w:szCs w:val="24"/>
        </w:rPr>
        <w:t>Total Quality Management &amp; Business Excellence</w:t>
      </w:r>
      <w:r w:rsidRPr="005F75BE">
        <w:rPr>
          <w:rFonts w:cs="Arial"/>
          <w:noProof/>
          <w:szCs w:val="24"/>
        </w:rPr>
        <w:t xml:space="preserve">, </w:t>
      </w:r>
      <w:r w:rsidRPr="005F75BE">
        <w:rPr>
          <w:rFonts w:cs="Arial"/>
          <w:i/>
          <w:iCs/>
          <w:noProof/>
          <w:szCs w:val="24"/>
        </w:rPr>
        <w:t>19</w:t>
      </w:r>
      <w:r w:rsidRPr="005F75BE">
        <w:rPr>
          <w:rFonts w:cs="Arial"/>
          <w:noProof/>
          <w:szCs w:val="24"/>
        </w:rPr>
        <w:t>(6), 551–574. https://doi.org/10.1080/14783360802023921</w:t>
      </w:r>
    </w:p>
    <w:p w14:paraId="28681A63"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Belash, O., Popov, M., Ryzhov, N., Ryaskov, Y., Shaposhnikov, S., &amp; Shestopalov, M. (2015). Research on University Education Quality Assurance: Methodology and Results of Stakeholders’ Satisfaction Monitoring. </w:t>
      </w:r>
      <w:r w:rsidRPr="005F75BE">
        <w:rPr>
          <w:rFonts w:cs="Arial"/>
          <w:i/>
          <w:iCs/>
          <w:noProof/>
          <w:szCs w:val="24"/>
        </w:rPr>
        <w:t>Procedia - Social and Behavioral Sciences</w:t>
      </w:r>
      <w:r w:rsidRPr="005F75BE">
        <w:rPr>
          <w:rFonts w:cs="Arial"/>
          <w:noProof/>
          <w:szCs w:val="24"/>
        </w:rPr>
        <w:t xml:space="preserve">, </w:t>
      </w:r>
      <w:r w:rsidRPr="005F75BE">
        <w:rPr>
          <w:rFonts w:cs="Arial"/>
          <w:i/>
          <w:iCs/>
          <w:noProof/>
          <w:szCs w:val="24"/>
        </w:rPr>
        <w:t>214</w:t>
      </w:r>
      <w:r w:rsidRPr="005F75BE">
        <w:rPr>
          <w:rFonts w:cs="Arial"/>
          <w:noProof/>
          <w:szCs w:val="24"/>
        </w:rPr>
        <w:t>(June), 344–358. https://doi.org/10.1016/j.sbspro.2015.11.658</w:t>
      </w:r>
    </w:p>
    <w:p w14:paraId="3CC90E66"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Beliczyński, J. (2011). Analiza systemu zarządzania wartością dla Klienta. W </w:t>
      </w:r>
      <w:r w:rsidRPr="005F75BE">
        <w:rPr>
          <w:rFonts w:cs="Arial"/>
          <w:i/>
          <w:iCs/>
          <w:noProof/>
          <w:szCs w:val="24"/>
        </w:rPr>
        <w:t>Przegląd problemów doskonalenia systemów zarządzania przedsiębiorstwem</w:t>
      </w:r>
      <w:r w:rsidRPr="005F75BE">
        <w:rPr>
          <w:rFonts w:cs="Arial"/>
          <w:noProof/>
          <w:szCs w:val="24"/>
        </w:rPr>
        <w:t>. Mfiles.pl.</w:t>
      </w:r>
    </w:p>
    <w:p w14:paraId="083A2F0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Bielawa, A. (2011). Przegląd najważniejszych modeli zarządzania jakością usług. </w:t>
      </w:r>
      <w:r w:rsidRPr="005F75BE">
        <w:rPr>
          <w:rFonts w:cs="Arial"/>
          <w:i/>
          <w:iCs/>
          <w:noProof/>
          <w:szCs w:val="24"/>
        </w:rPr>
        <w:t>Studia i Prace WNEiZ</w:t>
      </w:r>
      <w:r w:rsidRPr="005F75BE">
        <w:rPr>
          <w:rFonts w:cs="Arial"/>
          <w:noProof/>
          <w:szCs w:val="24"/>
        </w:rPr>
        <w:t xml:space="preserve">, </w:t>
      </w:r>
      <w:r w:rsidRPr="005F75BE">
        <w:rPr>
          <w:rFonts w:cs="Arial"/>
          <w:i/>
          <w:iCs/>
          <w:noProof/>
          <w:szCs w:val="24"/>
        </w:rPr>
        <w:t>24</w:t>
      </w:r>
      <w:r w:rsidRPr="005F75BE">
        <w:rPr>
          <w:rFonts w:cs="Arial"/>
          <w:noProof/>
          <w:szCs w:val="24"/>
        </w:rPr>
        <w:t>.</w:t>
      </w:r>
    </w:p>
    <w:p w14:paraId="3B2A0BEF"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Blackmore, P., &amp; Kandiko, C. B. C. B. (2011). Motivation in academic life: a prestige economy. </w:t>
      </w:r>
      <w:r w:rsidRPr="005F75BE">
        <w:rPr>
          <w:rFonts w:cs="Arial"/>
          <w:i/>
          <w:iCs/>
          <w:noProof/>
          <w:szCs w:val="24"/>
        </w:rPr>
        <w:t>Research in Post-Compulsory Education</w:t>
      </w:r>
      <w:r w:rsidRPr="005F75BE">
        <w:rPr>
          <w:rFonts w:cs="Arial"/>
          <w:noProof/>
          <w:szCs w:val="24"/>
        </w:rPr>
        <w:t xml:space="preserve">, </w:t>
      </w:r>
      <w:r w:rsidRPr="005F75BE">
        <w:rPr>
          <w:rFonts w:cs="Arial"/>
          <w:i/>
          <w:iCs/>
          <w:noProof/>
          <w:szCs w:val="24"/>
        </w:rPr>
        <w:t>16</w:t>
      </w:r>
      <w:r w:rsidRPr="005F75BE">
        <w:rPr>
          <w:rFonts w:cs="Arial"/>
          <w:noProof/>
          <w:szCs w:val="24"/>
        </w:rPr>
        <w:t>(4), 399–411. https://doi.org/10.1080/13596748.2011.626971</w:t>
      </w:r>
    </w:p>
    <w:p w14:paraId="5718B01B"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Bobińska, B. (2012). Funkcjonowanie sektora publicznego jako organizacji „otwartych na klienta”. </w:t>
      </w:r>
      <w:r w:rsidRPr="005F75BE">
        <w:rPr>
          <w:rFonts w:cs="Arial"/>
          <w:i/>
          <w:iCs/>
          <w:noProof/>
          <w:szCs w:val="24"/>
        </w:rPr>
        <w:t>Zeszyty Naukowe Zachodniopomorskiej Szkoły Biznesu Firma i Rynek</w:t>
      </w:r>
      <w:r w:rsidRPr="005F75BE">
        <w:rPr>
          <w:rFonts w:cs="Arial"/>
          <w:noProof/>
          <w:szCs w:val="24"/>
        </w:rPr>
        <w:t xml:space="preserve">, </w:t>
      </w:r>
      <w:r w:rsidRPr="005F75BE">
        <w:rPr>
          <w:rFonts w:cs="Arial"/>
          <w:i/>
          <w:iCs/>
          <w:noProof/>
          <w:szCs w:val="24"/>
        </w:rPr>
        <w:t>1</w:t>
      </w:r>
      <w:r w:rsidRPr="005F75BE">
        <w:rPr>
          <w:rFonts w:cs="Arial"/>
          <w:noProof/>
          <w:szCs w:val="24"/>
        </w:rPr>
        <w:t>, 59–71.</w:t>
      </w:r>
    </w:p>
    <w:p w14:paraId="6928E54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Brady, M. K., &amp; Cronin, J. J. (2001). Some New Thoughts on Conceptualizing Perceived Service Quality: A Hierarchical Approach. </w:t>
      </w:r>
      <w:r w:rsidRPr="005F75BE">
        <w:rPr>
          <w:rFonts w:cs="Arial"/>
          <w:i/>
          <w:iCs/>
          <w:noProof/>
          <w:szCs w:val="24"/>
        </w:rPr>
        <w:t>Journal of Marketing</w:t>
      </w:r>
      <w:r w:rsidRPr="005F75BE">
        <w:rPr>
          <w:rFonts w:cs="Arial"/>
          <w:noProof/>
          <w:szCs w:val="24"/>
        </w:rPr>
        <w:t xml:space="preserve">, </w:t>
      </w:r>
      <w:r w:rsidRPr="005F75BE">
        <w:rPr>
          <w:rFonts w:cs="Arial"/>
          <w:i/>
          <w:iCs/>
          <w:noProof/>
          <w:szCs w:val="24"/>
        </w:rPr>
        <w:t>65</w:t>
      </w:r>
      <w:r w:rsidRPr="005F75BE">
        <w:rPr>
          <w:rFonts w:cs="Arial"/>
          <w:noProof/>
          <w:szCs w:val="24"/>
        </w:rPr>
        <w:t>(3), 34–49. https://doi.org/10.1509/jmkg.65.3.34.18334</w:t>
      </w:r>
    </w:p>
    <w:p w14:paraId="60F1D7F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Broadhead, L.-A., &amp; Howard, S. (1998). The Research Assessment Exercise. </w:t>
      </w:r>
      <w:r w:rsidRPr="005F75BE">
        <w:rPr>
          <w:rFonts w:cs="Arial"/>
          <w:i/>
          <w:iCs/>
          <w:noProof/>
          <w:szCs w:val="24"/>
        </w:rPr>
        <w:t>education policy analysis archives</w:t>
      </w:r>
      <w:r w:rsidRPr="005F75BE">
        <w:rPr>
          <w:rFonts w:cs="Arial"/>
          <w:noProof/>
          <w:szCs w:val="24"/>
        </w:rPr>
        <w:t xml:space="preserve">, </w:t>
      </w:r>
      <w:r w:rsidRPr="005F75BE">
        <w:rPr>
          <w:rFonts w:cs="Arial"/>
          <w:i/>
          <w:iCs/>
          <w:noProof/>
          <w:szCs w:val="24"/>
        </w:rPr>
        <w:t>6</w:t>
      </w:r>
      <w:r w:rsidRPr="005F75BE">
        <w:rPr>
          <w:rFonts w:cs="Arial"/>
          <w:noProof/>
          <w:szCs w:val="24"/>
        </w:rPr>
        <w:t>, 8. https://doi.org/10.14507/epaa.v6n8.1998</w:t>
      </w:r>
    </w:p>
    <w:p w14:paraId="38F64D5C"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Bukowski, S., &amp; Kosmala, B. (2007). Techniki projekcyjne w identyfikacji przekonań. </w:t>
      </w:r>
      <w:r w:rsidRPr="005F75BE">
        <w:rPr>
          <w:rFonts w:cs="Arial"/>
          <w:i/>
          <w:iCs/>
          <w:noProof/>
          <w:szCs w:val="24"/>
        </w:rPr>
        <w:t>Psychoterapia</w:t>
      </w:r>
      <w:r w:rsidRPr="005F75BE">
        <w:rPr>
          <w:rFonts w:cs="Arial"/>
          <w:noProof/>
          <w:szCs w:val="24"/>
        </w:rPr>
        <w:t xml:space="preserve">, </w:t>
      </w:r>
      <w:r w:rsidRPr="005F75BE">
        <w:rPr>
          <w:rFonts w:cs="Arial"/>
          <w:i/>
          <w:iCs/>
          <w:noProof/>
          <w:szCs w:val="24"/>
        </w:rPr>
        <w:t>4</w:t>
      </w:r>
      <w:r w:rsidRPr="005F75BE">
        <w:rPr>
          <w:rFonts w:cs="Arial"/>
          <w:noProof/>
          <w:szCs w:val="24"/>
        </w:rPr>
        <w:t>(143), 37–44. http://poradnia-empatia.pl/userfiles/poradnia-empatiapl/file/Techniki projekcyjne w identyfikacji przekonan po autoryzacji.pdf</w:t>
      </w:r>
    </w:p>
    <w:p w14:paraId="5C029238"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Calabretta, G., Gemser, G., &amp; Wijnberg, N. M. (2017). The Interplay between Intuition and Rationality in Strategic Decision Making: A Paradox Perspective. </w:t>
      </w:r>
      <w:r w:rsidRPr="005F75BE">
        <w:rPr>
          <w:rFonts w:cs="Arial"/>
          <w:i/>
          <w:iCs/>
          <w:noProof/>
          <w:szCs w:val="24"/>
        </w:rPr>
        <w:t>Organization Studies</w:t>
      </w:r>
      <w:r w:rsidRPr="005F75BE">
        <w:rPr>
          <w:rFonts w:cs="Arial"/>
          <w:noProof/>
          <w:szCs w:val="24"/>
        </w:rPr>
        <w:t xml:space="preserve">, </w:t>
      </w:r>
      <w:r w:rsidRPr="005F75BE">
        <w:rPr>
          <w:rFonts w:cs="Arial"/>
          <w:i/>
          <w:iCs/>
          <w:noProof/>
          <w:szCs w:val="24"/>
        </w:rPr>
        <w:t>38</w:t>
      </w:r>
      <w:r w:rsidRPr="005F75BE">
        <w:rPr>
          <w:rFonts w:cs="Arial"/>
          <w:noProof/>
          <w:szCs w:val="24"/>
        </w:rPr>
        <w:t>(3–4), 365–401. https://doi.org/10.1177/0170840616655483</w:t>
      </w:r>
    </w:p>
    <w:p w14:paraId="69B05957"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Campbell, C. M. C. M., Jimenez, M., &amp; Arrozal, C. A. N. C. A. N. (2019). Prestige or education: college teaching and rigor of courses in prestigious and non-prestigious institutions in the U.S. </w:t>
      </w:r>
      <w:r w:rsidRPr="005F75BE">
        <w:rPr>
          <w:rFonts w:cs="Arial"/>
          <w:i/>
          <w:iCs/>
          <w:noProof/>
          <w:szCs w:val="24"/>
        </w:rPr>
        <w:t>Higher Education</w:t>
      </w:r>
      <w:r w:rsidRPr="005F75BE">
        <w:rPr>
          <w:rFonts w:cs="Arial"/>
          <w:noProof/>
          <w:szCs w:val="24"/>
        </w:rPr>
        <w:t xml:space="preserve">, </w:t>
      </w:r>
      <w:r w:rsidRPr="005F75BE">
        <w:rPr>
          <w:rFonts w:cs="Arial"/>
          <w:i/>
          <w:iCs/>
          <w:noProof/>
          <w:szCs w:val="24"/>
        </w:rPr>
        <w:t>77</w:t>
      </w:r>
      <w:r w:rsidRPr="005F75BE">
        <w:rPr>
          <w:rFonts w:cs="Arial"/>
          <w:noProof/>
          <w:szCs w:val="24"/>
        </w:rPr>
        <w:t>(4), 717–738. https://doi.org/10.1007/s10734-018-0297-3</w:t>
      </w:r>
    </w:p>
    <w:p w14:paraId="2D60472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lastRenderedPageBreak/>
        <w:t xml:space="preserve">Carayannis, E. G., &amp; Campbell, D. F. J. (2009). „Mode 3” and „Quadruple Helix”: toward a 21st century fractal innovation ecosystem. </w:t>
      </w:r>
      <w:r w:rsidRPr="005F75BE">
        <w:rPr>
          <w:rFonts w:cs="Arial"/>
          <w:i/>
          <w:iCs/>
          <w:noProof/>
          <w:szCs w:val="24"/>
        </w:rPr>
        <w:t>International Journal of Technology Management</w:t>
      </w:r>
      <w:r w:rsidRPr="005F75BE">
        <w:rPr>
          <w:rFonts w:cs="Arial"/>
          <w:noProof/>
          <w:szCs w:val="24"/>
        </w:rPr>
        <w:t xml:space="preserve">, </w:t>
      </w:r>
      <w:r w:rsidRPr="005F75BE">
        <w:rPr>
          <w:rFonts w:cs="Arial"/>
          <w:i/>
          <w:iCs/>
          <w:noProof/>
          <w:szCs w:val="24"/>
        </w:rPr>
        <w:t>46</w:t>
      </w:r>
      <w:r w:rsidRPr="005F75BE">
        <w:rPr>
          <w:rFonts w:cs="Arial"/>
          <w:noProof/>
          <w:szCs w:val="24"/>
        </w:rPr>
        <w:t>(3/4), 201. https://doi.org/10.1504/IJTM.2009.023374</w:t>
      </w:r>
    </w:p>
    <w:p w14:paraId="6195A5BC"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Carrillat, F. A., Jaramillo, F., &amp; Mulki, J. P. (2007). The validity of the SERVQUAL and SERVPERF scales. </w:t>
      </w:r>
      <w:r w:rsidRPr="005F75BE">
        <w:rPr>
          <w:rFonts w:cs="Arial"/>
          <w:i/>
          <w:iCs/>
          <w:noProof/>
          <w:szCs w:val="24"/>
        </w:rPr>
        <w:t>International Journal of Service Industry Management</w:t>
      </w:r>
      <w:r w:rsidRPr="005F75BE">
        <w:rPr>
          <w:rFonts w:cs="Arial"/>
          <w:noProof/>
          <w:szCs w:val="24"/>
        </w:rPr>
        <w:t xml:space="preserve">, </w:t>
      </w:r>
      <w:r w:rsidRPr="005F75BE">
        <w:rPr>
          <w:rFonts w:cs="Arial"/>
          <w:i/>
          <w:iCs/>
          <w:noProof/>
          <w:szCs w:val="24"/>
        </w:rPr>
        <w:t>18</w:t>
      </w:r>
      <w:r w:rsidRPr="005F75BE">
        <w:rPr>
          <w:rFonts w:cs="Arial"/>
          <w:noProof/>
          <w:szCs w:val="24"/>
        </w:rPr>
        <w:t>(5), 472–490. https://doi.org/10.1108/09564230710826250</w:t>
      </w:r>
    </w:p>
    <w:p w14:paraId="45041AF4"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Carroll, A. B. (1979). A three-dimensional conceptual model of corporate performance. </w:t>
      </w:r>
      <w:r w:rsidRPr="005F75BE">
        <w:rPr>
          <w:rFonts w:cs="Arial"/>
          <w:i/>
          <w:iCs/>
          <w:noProof/>
          <w:szCs w:val="24"/>
        </w:rPr>
        <w:t>Corporate Social Responsibility</w:t>
      </w:r>
      <w:r w:rsidRPr="005F75BE">
        <w:rPr>
          <w:rFonts w:cs="Arial"/>
          <w:noProof/>
          <w:szCs w:val="24"/>
        </w:rPr>
        <w:t>, 497–505. https://doi.org/10.5465/amr.1979.4498296</w:t>
      </w:r>
    </w:p>
    <w:p w14:paraId="498ACD9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Clark, B. R. (1972). The organizational saga in higher education. </w:t>
      </w:r>
      <w:r w:rsidRPr="005F75BE">
        <w:rPr>
          <w:rFonts w:cs="Arial"/>
          <w:i/>
          <w:iCs/>
          <w:noProof/>
          <w:szCs w:val="24"/>
        </w:rPr>
        <w:t>Administrative science quarterly</w:t>
      </w:r>
      <w:r w:rsidRPr="005F75BE">
        <w:rPr>
          <w:rFonts w:cs="Arial"/>
          <w:noProof/>
          <w:szCs w:val="24"/>
        </w:rPr>
        <w:t>, 178–184.</w:t>
      </w:r>
    </w:p>
    <w:p w14:paraId="6CFD2617"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Clark, B. R. (1980). </w:t>
      </w:r>
      <w:r w:rsidRPr="005F75BE">
        <w:rPr>
          <w:rFonts w:cs="Arial"/>
          <w:i/>
          <w:iCs/>
          <w:noProof/>
          <w:szCs w:val="24"/>
        </w:rPr>
        <w:t>Academic Culture</w:t>
      </w:r>
      <w:r w:rsidRPr="005F75BE">
        <w:rPr>
          <w:rFonts w:cs="Arial"/>
          <w:noProof/>
          <w:szCs w:val="24"/>
        </w:rPr>
        <w:t xml:space="preserve"> (Nr 42). Yale University Higher Education Research Group.</w:t>
      </w:r>
    </w:p>
    <w:p w14:paraId="46AB2835"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Clarkson, M. B. E. (1995). A Stakeholder Framework for Analyzing and Evaluating Corporate Social Performance. </w:t>
      </w:r>
      <w:r w:rsidRPr="005F75BE">
        <w:rPr>
          <w:rFonts w:cs="Arial"/>
          <w:i/>
          <w:iCs/>
          <w:noProof/>
          <w:szCs w:val="24"/>
        </w:rPr>
        <w:t>The Academy of Management Review</w:t>
      </w:r>
      <w:r w:rsidRPr="005F75BE">
        <w:rPr>
          <w:rFonts w:cs="Arial"/>
          <w:noProof/>
          <w:szCs w:val="24"/>
        </w:rPr>
        <w:t xml:space="preserve">, </w:t>
      </w:r>
      <w:r w:rsidRPr="005F75BE">
        <w:rPr>
          <w:rFonts w:cs="Arial"/>
          <w:i/>
          <w:iCs/>
          <w:noProof/>
          <w:szCs w:val="24"/>
        </w:rPr>
        <w:t>20</w:t>
      </w:r>
      <w:r w:rsidRPr="005F75BE">
        <w:rPr>
          <w:rFonts w:cs="Arial"/>
          <w:noProof/>
          <w:szCs w:val="24"/>
        </w:rPr>
        <w:t>(1), 92. https://doi.org/10.2307/258888</w:t>
      </w:r>
    </w:p>
    <w:p w14:paraId="2F3249C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Collyer, F. (2013). The production of scholarly knowledge in the global market arena: University ranking systems, prestige and power. </w:t>
      </w:r>
      <w:r w:rsidRPr="005F75BE">
        <w:rPr>
          <w:rFonts w:cs="Arial"/>
          <w:i/>
          <w:iCs/>
          <w:noProof/>
          <w:szCs w:val="24"/>
        </w:rPr>
        <w:t>Critical Studies in Education</w:t>
      </w:r>
      <w:r w:rsidRPr="005F75BE">
        <w:rPr>
          <w:rFonts w:cs="Arial"/>
          <w:noProof/>
          <w:szCs w:val="24"/>
        </w:rPr>
        <w:t xml:space="preserve">, </w:t>
      </w:r>
      <w:r w:rsidRPr="005F75BE">
        <w:rPr>
          <w:rFonts w:cs="Arial"/>
          <w:i/>
          <w:iCs/>
          <w:noProof/>
          <w:szCs w:val="24"/>
        </w:rPr>
        <w:t>54</w:t>
      </w:r>
      <w:r w:rsidRPr="005F75BE">
        <w:rPr>
          <w:rFonts w:cs="Arial"/>
          <w:noProof/>
          <w:szCs w:val="24"/>
        </w:rPr>
        <w:t>(3), 245–259. https://doi.org/10.1080/17508487.2013.788049</w:t>
      </w:r>
    </w:p>
    <w:p w14:paraId="3746216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Cronin, J. J. (2016). Retrospective: a cross-sectional test of the effect and conceptualization of service value revisited. </w:t>
      </w:r>
      <w:r w:rsidRPr="005F75BE">
        <w:rPr>
          <w:rFonts w:cs="Arial"/>
          <w:i/>
          <w:iCs/>
          <w:noProof/>
          <w:szCs w:val="24"/>
        </w:rPr>
        <w:t>Journal of Services Marketing</w:t>
      </w:r>
      <w:r w:rsidRPr="005F75BE">
        <w:rPr>
          <w:rFonts w:cs="Arial"/>
          <w:noProof/>
          <w:szCs w:val="24"/>
        </w:rPr>
        <w:t xml:space="preserve">, </w:t>
      </w:r>
      <w:r w:rsidRPr="005F75BE">
        <w:rPr>
          <w:rFonts w:cs="Arial"/>
          <w:i/>
          <w:iCs/>
          <w:noProof/>
          <w:szCs w:val="24"/>
        </w:rPr>
        <w:t>30</w:t>
      </w:r>
      <w:r w:rsidRPr="005F75BE">
        <w:rPr>
          <w:rFonts w:cs="Arial"/>
          <w:noProof/>
          <w:szCs w:val="24"/>
        </w:rPr>
        <w:t>(3), 261–265. https://doi.org/10.1108/JSM-11-2015-0328</w:t>
      </w:r>
    </w:p>
    <w:p w14:paraId="187D3847"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Cronin, J. J., Brady, M. K., Brand, R. R., Hightower, R., &amp; Shemwell, D. J. (1997). A cross</w:t>
      </w:r>
      <w:r w:rsidRPr="005F75BE">
        <w:rPr>
          <w:rFonts w:ascii="Cambria Math" w:hAnsi="Cambria Math" w:cs="Cambria Math"/>
          <w:noProof/>
          <w:szCs w:val="24"/>
        </w:rPr>
        <w:t>‐</w:t>
      </w:r>
      <w:r w:rsidRPr="005F75BE">
        <w:rPr>
          <w:rFonts w:cs="Arial"/>
          <w:noProof/>
          <w:szCs w:val="24"/>
        </w:rPr>
        <w:t xml:space="preserve">sectional test of the effect and conceptualization of service value. </w:t>
      </w:r>
      <w:r w:rsidRPr="005F75BE">
        <w:rPr>
          <w:rFonts w:cs="Arial"/>
          <w:i/>
          <w:iCs/>
          <w:noProof/>
          <w:szCs w:val="24"/>
        </w:rPr>
        <w:t>Journal of Services Marketing</w:t>
      </w:r>
      <w:r w:rsidRPr="005F75BE">
        <w:rPr>
          <w:rFonts w:cs="Arial"/>
          <w:noProof/>
          <w:szCs w:val="24"/>
        </w:rPr>
        <w:t xml:space="preserve">, </w:t>
      </w:r>
      <w:r w:rsidRPr="005F75BE">
        <w:rPr>
          <w:rFonts w:cs="Arial"/>
          <w:i/>
          <w:iCs/>
          <w:noProof/>
          <w:szCs w:val="24"/>
        </w:rPr>
        <w:t>11</w:t>
      </w:r>
      <w:r w:rsidRPr="005F75BE">
        <w:rPr>
          <w:rFonts w:cs="Arial"/>
          <w:noProof/>
          <w:szCs w:val="24"/>
        </w:rPr>
        <w:t>(6), 375–391. https://doi.org/10.1108/08876049710187482</w:t>
      </w:r>
    </w:p>
    <w:p w14:paraId="16E4C1E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Cronin Jr, J. J., &amp; Taylor, S. A. (1992). Measuring service quality: a reexamination and extension. </w:t>
      </w:r>
      <w:r w:rsidRPr="005F75BE">
        <w:rPr>
          <w:rFonts w:cs="Arial"/>
          <w:i/>
          <w:iCs/>
          <w:noProof/>
          <w:szCs w:val="24"/>
        </w:rPr>
        <w:t>Journal of marketing</w:t>
      </w:r>
      <w:r w:rsidRPr="005F75BE">
        <w:rPr>
          <w:rFonts w:cs="Arial"/>
          <w:noProof/>
          <w:szCs w:val="24"/>
        </w:rPr>
        <w:t xml:space="preserve">, </w:t>
      </w:r>
      <w:r w:rsidRPr="005F75BE">
        <w:rPr>
          <w:rFonts w:cs="Arial"/>
          <w:i/>
          <w:iCs/>
          <w:noProof/>
          <w:szCs w:val="24"/>
        </w:rPr>
        <w:t>56</w:t>
      </w:r>
      <w:r w:rsidRPr="005F75BE">
        <w:rPr>
          <w:rFonts w:cs="Arial"/>
          <w:noProof/>
          <w:szCs w:val="24"/>
        </w:rPr>
        <w:t>(3), 55–68. https://doi.org/10.1177/00222429920560030</w:t>
      </w:r>
    </w:p>
    <w:p w14:paraId="60F07B89"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Cwynar, K. M. (2005). THE IDEA OF THE UNIVERSITY IN EUROPEAN CULTURE. </w:t>
      </w:r>
      <w:r w:rsidRPr="005F75BE">
        <w:rPr>
          <w:rFonts w:cs="Arial"/>
          <w:i/>
          <w:iCs/>
          <w:noProof/>
          <w:szCs w:val="24"/>
        </w:rPr>
        <w:t>Polityka i Społeczeństwo</w:t>
      </w:r>
      <w:r w:rsidRPr="005F75BE">
        <w:rPr>
          <w:rFonts w:cs="Arial"/>
          <w:noProof/>
          <w:szCs w:val="24"/>
        </w:rPr>
        <w:t>, 60–72.</w:t>
      </w:r>
    </w:p>
    <w:p w14:paraId="04C019D4"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Cybermetrics Lab. (2023). </w:t>
      </w:r>
      <w:r w:rsidRPr="005F75BE">
        <w:rPr>
          <w:rFonts w:cs="Arial"/>
          <w:i/>
          <w:iCs/>
          <w:noProof/>
          <w:szCs w:val="24"/>
        </w:rPr>
        <w:t>Ranking Web of Universities 2023</w:t>
      </w:r>
      <w:r w:rsidRPr="005F75BE">
        <w:rPr>
          <w:rFonts w:cs="Arial"/>
          <w:noProof/>
          <w:szCs w:val="24"/>
        </w:rPr>
        <w:t>. Webometrics 2023 Jan Ranking. https://www.webometrics.info/en/world</w:t>
      </w:r>
    </w:p>
    <w:p w14:paraId="58AB926F"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Czarnik, S., &amp; Turek, K. (2014). </w:t>
      </w:r>
      <w:r w:rsidRPr="005F75BE">
        <w:rPr>
          <w:rFonts w:cs="Arial"/>
          <w:i/>
          <w:iCs/>
          <w:noProof/>
          <w:szCs w:val="24"/>
        </w:rPr>
        <w:t>Aktywność zawodowa i wykształcenie Polaków</w:t>
      </w:r>
      <w:r w:rsidRPr="005F75BE">
        <w:rPr>
          <w:rFonts w:cs="Arial"/>
          <w:noProof/>
          <w:szCs w:val="24"/>
        </w:rPr>
        <w:t>. https://www.parp.gov.pl/images/PARP_publications/pdf/20012.pdf</w:t>
      </w:r>
    </w:p>
    <w:p w14:paraId="491DA3E9"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Dabholkar, P. A., Thorpe, D. I., &amp; Rentz, J. O. (1996). A measure of service quality for retail stores: Scale development and validation. </w:t>
      </w:r>
      <w:r w:rsidRPr="005F75BE">
        <w:rPr>
          <w:rFonts w:cs="Arial"/>
          <w:i/>
          <w:iCs/>
          <w:noProof/>
          <w:szCs w:val="24"/>
        </w:rPr>
        <w:t>Journal of the Academy of Marketing Science</w:t>
      </w:r>
      <w:r w:rsidRPr="005F75BE">
        <w:rPr>
          <w:rFonts w:cs="Arial"/>
          <w:noProof/>
          <w:szCs w:val="24"/>
        </w:rPr>
        <w:t xml:space="preserve">, </w:t>
      </w:r>
      <w:r w:rsidRPr="005F75BE">
        <w:rPr>
          <w:rFonts w:cs="Arial"/>
          <w:i/>
          <w:iCs/>
          <w:noProof/>
          <w:szCs w:val="24"/>
        </w:rPr>
        <w:t>24</w:t>
      </w:r>
      <w:r w:rsidRPr="005F75BE">
        <w:rPr>
          <w:rFonts w:cs="Arial"/>
          <w:noProof/>
          <w:szCs w:val="24"/>
        </w:rPr>
        <w:t>(1), 3–16. https://doi.org/10.1007/bf02893933</w:t>
      </w:r>
    </w:p>
    <w:p w14:paraId="1125F797"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Dąbrowski, T. J., Brdulak, H., Jastrzębska, E., &amp; Legutko-kobus, P. (2018). Teaching methods and programs University Social Responsibility Strategies. </w:t>
      </w:r>
      <w:r w:rsidRPr="005F75BE">
        <w:rPr>
          <w:rFonts w:cs="Arial"/>
          <w:i/>
          <w:iCs/>
          <w:noProof/>
          <w:szCs w:val="24"/>
        </w:rPr>
        <w:t>E-Mentor</w:t>
      </w:r>
      <w:r w:rsidRPr="005F75BE">
        <w:rPr>
          <w:rFonts w:cs="Arial"/>
          <w:noProof/>
          <w:szCs w:val="24"/>
        </w:rPr>
        <w:t xml:space="preserve">, </w:t>
      </w:r>
      <w:r w:rsidRPr="005F75BE">
        <w:rPr>
          <w:rFonts w:cs="Arial"/>
          <w:i/>
          <w:iCs/>
          <w:noProof/>
          <w:szCs w:val="24"/>
        </w:rPr>
        <w:t>5</w:t>
      </w:r>
      <w:r w:rsidRPr="005F75BE">
        <w:rPr>
          <w:rFonts w:cs="Arial"/>
          <w:noProof/>
          <w:szCs w:val="24"/>
        </w:rPr>
        <w:t>(77), 4–12.</w:t>
      </w:r>
    </w:p>
    <w:p w14:paraId="78981C71"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lastRenderedPageBreak/>
        <w:t xml:space="preserve">de Boer, H., Enders, J., &amp; Schimank, U. S. (2007). On the Way towards New Public Management? The Governance of University Systems in England, the Netherlands, Austria, and Germany. W D. Jansen (Red.), </w:t>
      </w:r>
      <w:r w:rsidRPr="005F75BE">
        <w:rPr>
          <w:rFonts w:cs="Arial"/>
          <w:i/>
          <w:iCs/>
          <w:noProof/>
          <w:szCs w:val="24"/>
        </w:rPr>
        <w:t>New Forms of Governance in Research Organizations</w:t>
      </w:r>
      <w:r w:rsidRPr="005F75BE">
        <w:rPr>
          <w:rFonts w:cs="Arial"/>
          <w:noProof/>
          <w:szCs w:val="24"/>
        </w:rPr>
        <w:t xml:space="preserve"> (ss. 3–22). Springer Netherlands. https://doi.org/10.1007/978-1-4020-5831-8</w:t>
      </w:r>
    </w:p>
    <w:p w14:paraId="7E880AEA"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de Haan, E., Verhoef, P. C., &amp; Wiesel, T. (2015). The predictive ability of different customer feedback metrics for retention. </w:t>
      </w:r>
      <w:r w:rsidRPr="005F75BE">
        <w:rPr>
          <w:rFonts w:cs="Arial"/>
          <w:i/>
          <w:iCs/>
          <w:noProof/>
          <w:szCs w:val="24"/>
        </w:rPr>
        <w:t>International Journal of Research in Marketing</w:t>
      </w:r>
      <w:r w:rsidRPr="005F75BE">
        <w:rPr>
          <w:rFonts w:cs="Arial"/>
          <w:noProof/>
          <w:szCs w:val="24"/>
        </w:rPr>
        <w:t xml:space="preserve">, </w:t>
      </w:r>
      <w:r w:rsidRPr="005F75BE">
        <w:rPr>
          <w:rFonts w:cs="Arial"/>
          <w:i/>
          <w:iCs/>
          <w:noProof/>
          <w:szCs w:val="24"/>
        </w:rPr>
        <w:t>32</w:t>
      </w:r>
      <w:r w:rsidRPr="005F75BE">
        <w:rPr>
          <w:rFonts w:cs="Arial"/>
          <w:noProof/>
          <w:szCs w:val="24"/>
        </w:rPr>
        <w:t>(2), 195–206. https://doi.org/10.1016/j.ijresmar.2015.02.004</w:t>
      </w:r>
    </w:p>
    <w:p w14:paraId="4417BA8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de Jong, J., &amp; den Hartog, D. (2010). Measuring Innovative Work Behaviour. </w:t>
      </w:r>
      <w:r w:rsidRPr="005F75BE">
        <w:rPr>
          <w:rFonts w:cs="Arial"/>
          <w:i/>
          <w:iCs/>
          <w:noProof/>
          <w:szCs w:val="24"/>
        </w:rPr>
        <w:t>Creativity and Innovation Management</w:t>
      </w:r>
      <w:r w:rsidRPr="005F75BE">
        <w:rPr>
          <w:rFonts w:cs="Arial"/>
          <w:noProof/>
          <w:szCs w:val="24"/>
        </w:rPr>
        <w:t xml:space="preserve">, </w:t>
      </w:r>
      <w:r w:rsidRPr="005F75BE">
        <w:rPr>
          <w:rFonts w:cs="Arial"/>
          <w:i/>
          <w:iCs/>
          <w:noProof/>
          <w:szCs w:val="24"/>
        </w:rPr>
        <w:t>19</w:t>
      </w:r>
      <w:r w:rsidRPr="005F75BE">
        <w:rPr>
          <w:rFonts w:cs="Arial"/>
          <w:noProof/>
          <w:szCs w:val="24"/>
        </w:rPr>
        <w:t>(1), 23–36. https://doi.org/10.1111/j.1467-8691.2010.00547.x</w:t>
      </w:r>
    </w:p>
    <w:p w14:paraId="5D5CA3B0"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De Ridder-Symoens, H. (2020). Universities and Their Missions in Early Modern Times. W L. Engwall (Red.), </w:t>
      </w:r>
      <w:r w:rsidRPr="005F75BE">
        <w:rPr>
          <w:rFonts w:cs="Arial"/>
          <w:i/>
          <w:iCs/>
          <w:noProof/>
          <w:szCs w:val="24"/>
        </w:rPr>
        <w:t>Missions of Universities : Past, Present, Future</w:t>
      </w:r>
      <w:r w:rsidRPr="005F75BE">
        <w:rPr>
          <w:rFonts w:cs="Arial"/>
          <w:noProof/>
          <w:szCs w:val="24"/>
        </w:rPr>
        <w:t xml:space="preserve"> (ss. 43–61). Springer International Publishing. https://doi.org/10.1007/978-3-030-41834-2_4</w:t>
      </w:r>
    </w:p>
    <w:p w14:paraId="4600896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Degtjarjova, I., Lapina, I., &amp; Freidenfelds, D. (2018). Student as stakeholder: “voice of customer” in higher education quality development. </w:t>
      </w:r>
      <w:r w:rsidRPr="005F75BE">
        <w:rPr>
          <w:rFonts w:cs="Arial"/>
          <w:i/>
          <w:iCs/>
          <w:noProof/>
          <w:szCs w:val="24"/>
        </w:rPr>
        <w:t>Marketing and Management of Innovations</w:t>
      </w:r>
      <w:r w:rsidRPr="005F75BE">
        <w:rPr>
          <w:rFonts w:cs="Arial"/>
          <w:noProof/>
          <w:szCs w:val="24"/>
        </w:rPr>
        <w:t xml:space="preserve">, </w:t>
      </w:r>
      <w:r w:rsidRPr="005F75BE">
        <w:rPr>
          <w:rFonts w:cs="Arial"/>
          <w:i/>
          <w:iCs/>
          <w:noProof/>
          <w:szCs w:val="24"/>
        </w:rPr>
        <w:t>2</w:t>
      </w:r>
      <w:r w:rsidRPr="005F75BE">
        <w:rPr>
          <w:rFonts w:cs="Arial"/>
          <w:noProof/>
          <w:szCs w:val="24"/>
        </w:rPr>
        <w:t>, 388–398. https://doi.org/10.21272/mmi.2018.2-30</w:t>
      </w:r>
    </w:p>
    <w:p w14:paraId="1DA5096B"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Deif, A. (2017). Insights on lean gamification for higher education. </w:t>
      </w:r>
      <w:r w:rsidRPr="005F75BE">
        <w:rPr>
          <w:rFonts w:cs="Arial"/>
          <w:i/>
          <w:iCs/>
          <w:noProof/>
          <w:szCs w:val="24"/>
        </w:rPr>
        <w:t>International Journal of Lean Six Sigma</w:t>
      </w:r>
      <w:r w:rsidRPr="005F75BE">
        <w:rPr>
          <w:rFonts w:cs="Arial"/>
          <w:noProof/>
          <w:szCs w:val="24"/>
        </w:rPr>
        <w:t xml:space="preserve">, </w:t>
      </w:r>
      <w:r w:rsidRPr="005F75BE">
        <w:rPr>
          <w:rFonts w:cs="Arial"/>
          <w:i/>
          <w:iCs/>
          <w:noProof/>
          <w:szCs w:val="24"/>
        </w:rPr>
        <w:t>8</w:t>
      </w:r>
      <w:r w:rsidRPr="005F75BE">
        <w:rPr>
          <w:rFonts w:cs="Arial"/>
          <w:noProof/>
          <w:szCs w:val="24"/>
        </w:rPr>
        <w:t>(3), 359–376. https://doi.org/10.1108/IJLSS-04-2016-0017</w:t>
      </w:r>
    </w:p>
    <w:p w14:paraId="5F671A26"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Douglas, J., Antony, J., &amp; Douglas, A. (2015). Waste identification and elimination in HEIs: the role of Lean thinking. </w:t>
      </w:r>
      <w:r w:rsidRPr="005F75BE">
        <w:rPr>
          <w:rFonts w:cs="Arial"/>
          <w:i/>
          <w:iCs/>
          <w:noProof/>
          <w:szCs w:val="24"/>
        </w:rPr>
        <w:t>International Journal of Quality &amp; Reliability Management</w:t>
      </w:r>
      <w:r w:rsidRPr="005F75BE">
        <w:rPr>
          <w:rFonts w:cs="Arial"/>
          <w:noProof/>
          <w:szCs w:val="24"/>
        </w:rPr>
        <w:t xml:space="preserve">, </w:t>
      </w:r>
      <w:r w:rsidRPr="005F75BE">
        <w:rPr>
          <w:rFonts w:cs="Arial"/>
          <w:i/>
          <w:iCs/>
          <w:noProof/>
          <w:szCs w:val="24"/>
        </w:rPr>
        <w:t>32</w:t>
      </w:r>
      <w:r w:rsidRPr="005F75BE">
        <w:rPr>
          <w:rFonts w:cs="Arial"/>
          <w:noProof/>
          <w:szCs w:val="24"/>
        </w:rPr>
        <w:t>(9), 970–981. https://doi.org/10.1108/IJQRM-10-2014-0160</w:t>
      </w:r>
    </w:p>
    <w:p w14:paraId="1162FA33"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Dz. U. 1668. (2018). </w:t>
      </w:r>
      <w:r w:rsidRPr="005F75BE">
        <w:rPr>
          <w:rFonts w:cs="Arial"/>
          <w:i/>
          <w:iCs/>
          <w:noProof/>
          <w:szCs w:val="24"/>
        </w:rPr>
        <w:t>Ustawa z dnia 20 lipca 2018 r. Prawo o szkolnictwie wyższym i nauce</w:t>
      </w:r>
      <w:r w:rsidRPr="005F75BE">
        <w:rPr>
          <w:rFonts w:cs="Arial"/>
          <w:noProof/>
          <w:szCs w:val="24"/>
        </w:rPr>
        <w:t xml:space="preserve"> (Numer Dz. U. 1668 z 30.08.2018). Kancelaria Sejmu RP. http://prawo.sejm.gov.pl/isap.nsf/DocDetails.xsp?id=WDU20180001668</w:t>
      </w:r>
    </w:p>
    <w:p w14:paraId="1D253A91"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Dz. U. 2508. (2018). </w:t>
      </w:r>
      <w:r w:rsidRPr="005F75BE">
        <w:rPr>
          <w:rFonts w:cs="Arial"/>
          <w:i/>
          <w:iCs/>
          <w:noProof/>
          <w:szCs w:val="24"/>
        </w:rPr>
        <w:t>Rozporządzenie Ministra Nauki i Szkolnictwa wyższego z dnia 13 grudnia 2018</w:t>
      </w:r>
      <w:r w:rsidRPr="005F75BE">
        <w:rPr>
          <w:rFonts w:cs="Arial"/>
          <w:noProof/>
          <w:szCs w:val="24"/>
        </w:rPr>
        <w:t>. Dziennik Ustaw RP.</w:t>
      </w:r>
    </w:p>
    <w:p w14:paraId="38447D74"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Dz. U. 305. (2022). </w:t>
      </w:r>
      <w:r w:rsidRPr="005F75BE">
        <w:rPr>
          <w:rFonts w:cs="Arial"/>
          <w:i/>
          <w:iCs/>
          <w:noProof/>
          <w:szCs w:val="24"/>
        </w:rPr>
        <w:t>Rozporządzenie Ministra Nauki i Szkolnictwa wyższego z dnia 8 lutego 2022</w:t>
      </w:r>
      <w:r w:rsidRPr="005F75BE">
        <w:rPr>
          <w:rFonts w:cs="Arial"/>
          <w:noProof/>
          <w:szCs w:val="24"/>
        </w:rPr>
        <w:t>. Dziennik Ustaw RP.</w:t>
      </w:r>
    </w:p>
    <w:p w14:paraId="368DAE7F"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Dziadkowiec, Joanna. (2006). Wybrane metody badania i oceny jakości usług. </w:t>
      </w:r>
      <w:r w:rsidRPr="005F75BE">
        <w:rPr>
          <w:rFonts w:cs="Arial"/>
          <w:i/>
          <w:iCs/>
          <w:noProof/>
          <w:szCs w:val="24"/>
        </w:rPr>
        <w:t>Zeszyty Naukowe Akademii Ekonimicznej w Krakowie</w:t>
      </w:r>
      <w:r w:rsidRPr="005F75BE">
        <w:rPr>
          <w:rFonts w:cs="Arial"/>
          <w:noProof/>
          <w:szCs w:val="24"/>
        </w:rPr>
        <w:t xml:space="preserve">, </w:t>
      </w:r>
      <w:r w:rsidRPr="005F75BE">
        <w:rPr>
          <w:rFonts w:cs="Arial"/>
          <w:i/>
          <w:iCs/>
          <w:noProof/>
          <w:szCs w:val="24"/>
        </w:rPr>
        <w:t>717</w:t>
      </w:r>
      <w:r w:rsidRPr="005F75BE">
        <w:rPr>
          <w:rFonts w:cs="Arial"/>
          <w:noProof/>
          <w:szCs w:val="24"/>
        </w:rPr>
        <w:t>, 23–35.</w:t>
      </w:r>
    </w:p>
    <w:p w14:paraId="746C126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Dziadkowiec, Joanna, &amp; Sikora, T. (2015). </w:t>
      </w:r>
      <w:r w:rsidRPr="005F75BE">
        <w:rPr>
          <w:rFonts w:cs="Arial"/>
          <w:i/>
          <w:iCs/>
          <w:noProof/>
          <w:szCs w:val="24"/>
        </w:rPr>
        <w:t>Wybrane aspekty zarządzania jakością usług jakościa</w:t>
      </w:r>
      <w:r w:rsidRPr="005F75BE">
        <w:rPr>
          <w:rFonts w:cs="Arial"/>
          <w:noProof/>
          <w:szCs w:val="24"/>
        </w:rPr>
        <w:t>.</w:t>
      </w:r>
    </w:p>
    <w:p w14:paraId="710BED0F"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Dziedziczak-Foltyn, A. (2018). Konsultatywność w projektowaniu reformy szkolnictwa wyższego w Polsce na przykładzie Ustawy 2.0. </w:t>
      </w:r>
      <w:r w:rsidRPr="005F75BE">
        <w:rPr>
          <w:rFonts w:cs="Arial"/>
          <w:i/>
          <w:iCs/>
          <w:noProof/>
          <w:szCs w:val="24"/>
        </w:rPr>
        <w:t>Nauka i Szkolnictwo Wyższe</w:t>
      </w:r>
      <w:r w:rsidRPr="005F75BE">
        <w:rPr>
          <w:rFonts w:cs="Arial"/>
          <w:noProof/>
          <w:szCs w:val="24"/>
        </w:rPr>
        <w:t xml:space="preserve">, </w:t>
      </w:r>
      <w:r w:rsidRPr="005F75BE">
        <w:rPr>
          <w:rFonts w:cs="Arial"/>
          <w:i/>
          <w:iCs/>
          <w:noProof/>
          <w:szCs w:val="24"/>
        </w:rPr>
        <w:t>1(51)</w:t>
      </w:r>
      <w:r w:rsidRPr="005F75BE">
        <w:rPr>
          <w:rFonts w:cs="Arial"/>
          <w:noProof/>
          <w:szCs w:val="24"/>
        </w:rPr>
        <w:t>. https://doi.org/10.14746/nisw.2018.1.10</w:t>
      </w:r>
    </w:p>
    <w:p w14:paraId="71925640"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Dzimińska, M., Fijałkowska, J., &amp; Sułkowski, Ł. (2020). A Conceptual Model Proposal: Universities as Culture Change Agents for Sustainable Development. </w:t>
      </w:r>
      <w:r w:rsidRPr="005F75BE">
        <w:rPr>
          <w:rFonts w:cs="Arial"/>
          <w:i/>
          <w:iCs/>
          <w:noProof/>
          <w:szCs w:val="24"/>
        </w:rPr>
        <w:t>Sustainability</w:t>
      </w:r>
      <w:r w:rsidRPr="005F75BE">
        <w:rPr>
          <w:rFonts w:cs="Arial"/>
          <w:noProof/>
          <w:szCs w:val="24"/>
        </w:rPr>
        <w:t xml:space="preserve">, </w:t>
      </w:r>
      <w:r w:rsidRPr="005F75BE">
        <w:rPr>
          <w:rFonts w:cs="Arial"/>
          <w:i/>
          <w:iCs/>
          <w:noProof/>
          <w:szCs w:val="24"/>
        </w:rPr>
        <w:t>12</w:t>
      </w:r>
      <w:r w:rsidRPr="005F75BE">
        <w:rPr>
          <w:rFonts w:cs="Arial"/>
          <w:noProof/>
          <w:szCs w:val="24"/>
        </w:rPr>
        <w:t>(11), 4635. https://doi.org/10.3390/su12114635</w:t>
      </w:r>
    </w:p>
    <w:p w14:paraId="1603D48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lastRenderedPageBreak/>
        <w:t xml:space="preserve">ELA 2020. (2021). </w:t>
      </w:r>
      <w:r w:rsidRPr="005F75BE">
        <w:rPr>
          <w:rFonts w:cs="Arial"/>
          <w:i/>
          <w:iCs/>
          <w:noProof/>
          <w:szCs w:val="24"/>
        </w:rPr>
        <w:t>Ekonomiczne Losy Absolwentów - zbiór danych źródłowych dla Uczelni obejmujący dane absolwentów studiów I, II stopnia i jednolitych studiów magiserskich do 2020 roku</w:t>
      </w:r>
      <w:r w:rsidRPr="005F75BE">
        <w:rPr>
          <w:rFonts w:cs="Arial"/>
          <w:noProof/>
          <w:szCs w:val="24"/>
        </w:rPr>
        <w:t>. https://ela.nauka.gov.pl/pl/experts/source-data</w:t>
      </w:r>
    </w:p>
    <w:p w14:paraId="2BFE1671"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Elton, L. (2000). The UK Research Assessment Exercise: Unintended Consequences. </w:t>
      </w:r>
      <w:r w:rsidRPr="005F75BE">
        <w:rPr>
          <w:rFonts w:cs="Arial"/>
          <w:i/>
          <w:iCs/>
          <w:noProof/>
          <w:szCs w:val="24"/>
        </w:rPr>
        <w:t>Higher Education Quarterly</w:t>
      </w:r>
      <w:r w:rsidRPr="005F75BE">
        <w:rPr>
          <w:rFonts w:cs="Arial"/>
          <w:noProof/>
          <w:szCs w:val="24"/>
        </w:rPr>
        <w:t xml:space="preserve">, </w:t>
      </w:r>
      <w:r w:rsidRPr="005F75BE">
        <w:rPr>
          <w:rFonts w:cs="Arial"/>
          <w:i/>
          <w:iCs/>
          <w:noProof/>
          <w:szCs w:val="24"/>
        </w:rPr>
        <w:t>54</w:t>
      </w:r>
      <w:r w:rsidRPr="005F75BE">
        <w:rPr>
          <w:rFonts w:cs="Arial"/>
          <w:noProof/>
          <w:szCs w:val="24"/>
        </w:rPr>
        <w:t>(3), 274–283. https://doi.org/10.1111/1468-2273.00160</w:t>
      </w:r>
    </w:p>
    <w:p w14:paraId="4DAFB22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Etzkowitz, H. (2003). Research groups as ‘quasi-firms’: the invention of the entrepreneurial university. </w:t>
      </w:r>
      <w:r w:rsidRPr="005F75BE">
        <w:rPr>
          <w:rFonts w:cs="Arial"/>
          <w:i/>
          <w:iCs/>
          <w:noProof/>
          <w:szCs w:val="24"/>
        </w:rPr>
        <w:t>Research Policy</w:t>
      </w:r>
      <w:r w:rsidRPr="005F75BE">
        <w:rPr>
          <w:rFonts w:cs="Arial"/>
          <w:noProof/>
          <w:szCs w:val="24"/>
        </w:rPr>
        <w:t xml:space="preserve">, </w:t>
      </w:r>
      <w:r w:rsidRPr="005F75BE">
        <w:rPr>
          <w:rFonts w:cs="Arial"/>
          <w:i/>
          <w:iCs/>
          <w:noProof/>
          <w:szCs w:val="24"/>
        </w:rPr>
        <w:t>32</w:t>
      </w:r>
      <w:r w:rsidRPr="005F75BE">
        <w:rPr>
          <w:rFonts w:cs="Arial"/>
          <w:noProof/>
          <w:szCs w:val="24"/>
        </w:rPr>
        <w:t>(1), 109–121. https://doi.org/10.1016/S0048-7333(02)00009-4</w:t>
      </w:r>
    </w:p>
    <w:p w14:paraId="6851AE5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Etzkowitz, H., &amp; Dzisah, J. (2008). Rethinking development: circulation in the triple helix. </w:t>
      </w:r>
      <w:r w:rsidRPr="005F75BE">
        <w:rPr>
          <w:rFonts w:cs="Arial"/>
          <w:i/>
          <w:iCs/>
          <w:noProof/>
          <w:szCs w:val="24"/>
        </w:rPr>
        <w:t>Technology Analysis &amp; Strategic Management</w:t>
      </w:r>
      <w:r w:rsidRPr="005F75BE">
        <w:rPr>
          <w:rFonts w:cs="Arial"/>
          <w:noProof/>
          <w:szCs w:val="24"/>
        </w:rPr>
        <w:t xml:space="preserve">, </w:t>
      </w:r>
      <w:r w:rsidRPr="005F75BE">
        <w:rPr>
          <w:rFonts w:cs="Arial"/>
          <w:i/>
          <w:iCs/>
          <w:noProof/>
          <w:szCs w:val="24"/>
        </w:rPr>
        <w:t>20</w:t>
      </w:r>
      <w:r w:rsidRPr="005F75BE">
        <w:rPr>
          <w:rFonts w:cs="Arial"/>
          <w:noProof/>
          <w:szCs w:val="24"/>
        </w:rPr>
        <w:t>(6), 653–666. https://doi.org/10.1080/09537320802426309</w:t>
      </w:r>
    </w:p>
    <w:p w14:paraId="2099762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Etzkowitz, H., &amp; Leydesdorff, L. (1997). </w:t>
      </w:r>
      <w:r w:rsidRPr="005F75BE">
        <w:rPr>
          <w:rFonts w:cs="Arial"/>
          <w:i/>
          <w:iCs/>
          <w:noProof/>
          <w:szCs w:val="24"/>
        </w:rPr>
        <w:t>Universities and the global knowledge economy: A triple helix of university-industry relations</w:t>
      </w:r>
      <w:r w:rsidRPr="005F75BE">
        <w:rPr>
          <w:rFonts w:cs="Arial"/>
          <w:noProof/>
          <w:szCs w:val="24"/>
        </w:rPr>
        <w:t>. Pinter.</w:t>
      </w:r>
    </w:p>
    <w:p w14:paraId="3A5775E3"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Faishol, O. K. L. M. A., &amp; Subriadi, A. P. (2022). Change management scenario to improve Webometrics ranking. </w:t>
      </w:r>
      <w:r w:rsidRPr="005F75BE">
        <w:rPr>
          <w:rFonts w:cs="Arial"/>
          <w:i/>
          <w:iCs/>
          <w:noProof/>
          <w:szCs w:val="24"/>
        </w:rPr>
        <w:t>Procedia Computer Science</w:t>
      </w:r>
      <w:r w:rsidRPr="005F75BE">
        <w:rPr>
          <w:rFonts w:cs="Arial"/>
          <w:noProof/>
          <w:szCs w:val="24"/>
        </w:rPr>
        <w:t xml:space="preserve">, </w:t>
      </w:r>
      <w:r w:rsidRPr="005F75BE">
        <w:rPr>
          <w:rFonts w:cs="Arial"/>
          <w:i/>
          <w:iCs/>
          <w:noProof/>
          <w:szCs w:val="24"/>
        </w:rPr>
        <w:t>197</w:t>
      </w:r>
      <w:r w:rsidRPr="005F75BE">
        <w:rPr>
          <w:rFonts w:cs="Arial"/>
          <w:noProof/>
          <w:szCs w:val="24"/>
        </w:rPr>
        <w:t>, 557–565. https://doi.org/10.1016/j.procs.2021.12.173</w:t>
      </w:r>
    </w:p>
    <w:p w14:paraId="485261A0"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Finch, D., McDonald, S., &amp; Staple, J. (2013). Reputational interdependence: an examination of category reputation in higher education. </w:t>
      </w:r>
      <w:r w:rsidRPr="005F75BE">
        <w:rPr>
          <w:rFonts w:cs="Arial"/>
          <w:i/>
          <w:iCs/>
          <w:noProof/>
          <w:szCs w:val="24"/>
        </w:rPr>
        <w:t>Journal of Marketing for Higher Education</w:t>
      </w:r>
      <w:r w:rsidRPr="005F75BE">
        <w:rPr>
          <w:rFonts w:cs="Arial"/>
          <w:noProof/>
          <w:szCs w:val="24"/>
        </w:rPr>
        <w:t xml:space="preserve">, </w:t>
      </w:r>
      <w:r w:rsidRPr="005F75BE">
        <w:rPr>
          <w:rFonts w:cs="Arial"/>
          <w:i/>
          <w:iCs/>
          <w:noProof/>
          <w:szCs w:val="24"/>
        </w:rPr>
        <w:t>23</w:t>
      </w:r>
      <w:r w:rsidRPr="005F75BE">
        <w:rPr>
          <w:rFonts w:cs="Arial"/>
          <w:noProof/>
          <w:szCs w:val="24"/>
        </w:rPr>
        <w:t>(1), 34–61. https://doi.org/10.1080/08841241.2013.810184</w:t>
      </w:r>
    </w:p>
    <w:p w14:paraId="1B782100"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Firdaus, A. (2005). The development of HEdPERF: a new measuring instrument of service quality for the higher education sector. </w:t>
      </w:r>
      <w:r w:rsidRPr="005F75BE">
        <w:rPr>
          <w:rFonts w:cs="Arial"/>
          <w:i/>
          <w:iCs/>
          <w:noProof/>
          <w:szCs w:val="24"/>
        </w:rPr>
        <w:t>International Journal of Consumer Studies</w:t>
      </w:r>
      <w:r w:rsidRPr="005F75BE">
        <w:rPr>
          <w:rFonts w:cs="Arial"/>
          <w:noProof/>
          <w:szCs w:val="24"/>
        </w:rPr>
        <w:t xml:space="preserve">, </w:t>
      </w:r>
      <w:r w:rsidRPr="005F75BE">
        <w:rPr>
          <w:rFonts w:cs="Arial"/>
          <w:i/>
          <w:iCs/>
          <w:noProof/>
          <w:szCs w:val="24"/>
        </w:rPr>
        <w:t>30</w:t>
      </w:r>
      <w:r w:rsidRPr="005F75BE">
        <w:rPr>
          <w:rFonts w:cs="Arial"/>
          <w:noProof/>
          <w:szCs w:val="24"/>
        </w:rPr>
        <w:t>(6), 569–581. https://doi.org/10.1111/j.1470-6431.2005.00480.x</w:t>
      </w:r>
    </w:p>
    <w:p w14:paraId="6A96C9B9"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Firdaus, A. (2006). Measuring service quality in higher education: HEdPERF versus SERVPERF. </w:t>
      </w:r>
      <w:r w:rsidRPr="005F75BE">
        <w:rPr>
          <w:rFonts w:cs="Arial"/>
          <w:i/>
          <w:iCs/>
          <w:noProof/>
          <w:szCs w:val="24"/>
        </w:rPr>
        <w:t>Marketing Intelligence &amp; Planning</w:t>
      </w:r>
      <w:r w:rsidRPr="005F75BE">
        <w:rPr>
          <w:rFonts w:cs="Arial"/>
          <w:noProof/>
          <w:szCs w:val="24"/>
        </w:rPr>
        <w:t xml:space="preserve">, </w:t>
      </w:r>
      <w:r w:rsidRPr="005F75BE">
        <w:rPr>
          <w:rFonts w:cs="Arial"/>
          <w:i/>
          <w:iCs/>
          <w:noProof/>
          <w:szCs w:val="24"/>
        </w:rPr>
        <w:t>24</w:t>
      </w:r>
      <w:r w:rsidRPr="005F75BE">
        <w:rPr>
          <w:rFonts w:cs="Arial"/>
          <w:noProof/>
          <w:szCs w:val="24"/>
        </w:rPr>
        <w:t>(1), 31–47. https://doi.org/10.1108/02634500610641543</w:t>
      </w:r>
    </w:p>
    <w:p w14:paraId="35C5BE69"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Fisher, N. I., &amp; Kordupleski, R. E. (2019). Good and bad market research: A critical review of Net Promoter Score. </w:t>
      </w:r>
      <w:r w:rsidRPr="005F75BE">
        <w:rPr>
          <w:rFonts w:cs="Arial"/>
          <w:i/>
          <w:iCs/>
          <w:noProof/>
          <w:szCs w:val="24"/>
        </w:rPr>
        <w:t>Applied Stochastic Models in Business and Industry</w:t>
      </w:r>
      <w:r w:rsidRPr="005F75BE">
        <w:rPr>
          <w:rFonts w:cs="Arial"/>
          <w:noProof/>
          <w:szCs w:val="24"/>
        </w:rPr>
        <w:t xml:space="preserve">, </w:t>
      </w:r>
      <w:r w:rsidRPr="005F75BE">
        <w:rPr>
          <w:rFonts w:cs="Arial"/>
          <w:i/>
          <w:iCs/>
          <w:noProof/>
          <w:szCs w:val="24"/>
        </w:rPr>
        <w:t>35</w:t>
      </w:r>
      <w:r w:rsidRPr="005F75BE">
        <w:rPr>
          <w:rFonts w:cs="Arial"/>
          <w:noProof/>
          <w:szCs w:val="24"/>
        </w:rPr>
        <w:t>(1), 138–151. https://doi.org/10.1002/asmb.2417</w:t>
      </w:r>
    </w:p>
    <w:p w14:paraId="7E2693D0"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Frankowicz, M. (2012). </w:t>
      </w:r>
      <w:r w:rsidRPr="005F75BE">
        <w:rPr>
          <w:rFonts w:cs="Arial"/>
          <w:i/>
          <w:iCs/>
          <w:noProof/>
          <w:szCs w:val="24"/>
        </w:rPr>
        <w:t>Wewnętrzne systemy zapewniania jakości kształcenia w odnisieniu do nowych regulacji prawnych</w:t>
      </w:r>
      <w:r w:rsidRPr="005F75BE">
        <w:rPr>
          <w:rFonts w:cs="Arial"/>
          <w:noProof/>
          <w:szCs w:val="24"/>
        </w:rPr>
        <w:t>. Zespół Ekspertów Bolońskich.</w:t>
      </w:r>
    </w:p>
    <w:p w14:paraId="29019251"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Freeman, R. E., &amp; McVea, J. (2001). A stakeholder approach to strategic management. </w:t>
      </w:r>
      <w:r w:rsidRPr="005F75BE">
        <w:rPr>
          <w:rFonts w:cs="Arial"/>
          <w:i/>
          <w:iCs/>
          <w:noProof/>
          <w:szCs w:val="24"/>
        </w:rPr>
        <w:t>SSRN Electronic Journal</w:t>
      </w:r>
      <w:r w:rsidRPr="005F75BE">
        <w:rPr>
          <w:rFonts w:cs="Arial"/>
          <w:noProof/>
          <w:szCs w:val="24"/>
        </w:rPr>
        <w:t>.</w:t>
      </w:r>
    </w:p>
    <w:p w14:paraId="3C56FBBA"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Galvao, A., Mascarenhas, C., Marques, C., Ferreira, J., &amp; Ratten, V. (2019). Triple helix and its evolution: a systematic literature review. </w:t>
      </w:r>
      <w:r w:rsidRPr="005F75BE">
        <w:rPr>
          <w:rFonts w:cs="Arial"/>
          <w:i/>
          <w:iCs/>
          <w:noProof/>
          <w:szCs w:val="24"/>
        </w:rPr>
        <w:t>Journal of Science and Technology Policy Management</w:t>
      </w:r>
      <w:r w:rsidRPr="005F75BE">
        <w:rPr>
          <w:rFonts w:cs="Arial"/>
          <w:noProof/>
          <w:szCs w:val="24"/>
        </w:rPr>
        <w:t xml:space="preserve">, </w:t>
      </w:r>
      <w:r w:rsidRPr="005F75BE">
        <w:rPr>
          <w:rFonts w:cs="Arial"/>
          <w:i/>
          <w:iCs/>
          <w:noProof/>
          <w:szCs w:val="24"/>
        </w:rPr>
        <w:t>10</w:t>
      </w:r>
      <w:r w:rsidRPr="005F75BE">
        <w:rPr>
          <w:rFonts w:cs="Arial"/>
          <w:noProof/>
          <w:szCs w:val="24"/>
        </w:rPr>
        <w:t>(3), 812–833. https://doi.org/10.1108/JSTPM-10-2018-0103</w:t>
      </w:r>
    </w:p>
    <w:p w14:paraId="7003E14A"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Geitz, G., &amp; de Geus, J. (2019). Design-based education, sustainable teaching, and learning. </w:t>
      </w:r>
      <w:r w:rsidRPr="005F75BE">
        <w:rPr>
          <w:rFonts w:cs="Arial"/>
          <w:i/>
          <w:iCs/>
          <w:noProof/>
          <w:szCs w:val="24"/>
        </w:rPr>
        <w:t>Cogent Education</w:t>
      </w:r>
      <w:r w:rsidRPr="005F75BE">
        <w:rPr>
          <w:rFonts w:cs="Arial"/>
          <w:noProof/>
          <w:szCs w:val="24"/>
        </w:rPr>
        <w:t xml:space="preserve">, </w:t>
      </w:r>
      <w:r w:rsidRPr="005F75BE">
        <w:rPr>
          <w:rFonts w:cs="Arial"/>
          <w:i/>
          <w:iCs/>
          <w:noProof/>
          <w:szCs w:val="24"/>
        </w:rPr>
        <w:t>6</w:t>
      </w:r>
      <w:r w:rsidRPr="005F75BE">
        <w:rPr>
          <w:rFonts w:cs="Arial"/>
          <w:noProof/>
          <w:szCs w:val="24"/>
        </w:rPr>
        <w:t>(1), 1647919. https://doi.org/10.1080/2331186X.2019.1647919</w:t>
      </w:r>
    </w:p>
    <w:p w14:paraId="5FE6C21A"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Gilmore, A. (2006). </w:t>
      </w:r>
      <w:r w:rsidRPr="005F75BE">
        <w:rPr>
          <w:rFonts w:cs="Arial"/>
          <w:i/>
          <w:iCs/>
          <w:noProof/>
          <w:szCs w:val="24"/>
        </w:rPr>
        <w:t>Usługi. Marketing i zarządzanie.</w:t>
      </w:r>
      <w:r w:rsidRPr="005F75BE">
        <w:rPr>
          <w:rFonts w:cs="Arial"/>
          <w:noProof/>
          <w:szCs w:val="24"/>
        </w:rPr>
        <w:t xml:space="preserve"> Wydawnictwo PWE.</w:t>
      </w:r>
    </w:p>
    <w:p w14:paraId="32B140C7"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lastRenderedPageBreak/>
        <w:t xml:space="preserve">Główny Urząd Statystyczny. (2020). </w:t>
      </w:r>
      <w:r w:rsidRPr="005F75BE">
        <w:rPr>
          <w:rFonts w:cs="Arial"/>
          <w:i/>
          <w:iCs/>
          <w:noProof/>
          <w:szCs w:val="24"/>
        </w:rPr>
        <w:t>GUS - Bank Danych Lokalnych</w:t>
      </w:r>
      <w:r w:rsidRPr="005F75BE">
        <w:rPr>
          <w:rFonts w:cs="Arial"/>
          <w:noProof/>
          <w:szCs w:val="24"/>
        </w:rPr>
        <w:t>. https://bdl.stat.gov.pl/BDL/dane/podgrup/tablica%0Ahttps://bdl.stat.gov.pl/BDL/dane/teryt/jednostka/1610#</w:t>
      </w:r>
    </w:p>
    <w:p w14:paraId="550EEA4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Gołata, K., &amp; Sojkin, B. (2020). Determinanty budowania wizerunku i reputacji wyższej uczelni wobec jej intersariuszy. </w:t>
      </w:r>
      <w:r w:rsidRPr="005F75BE">
        <w:rPr>
          <w:rFonts w:cs="Arial"/>
          <w:i/>
          <w:iCs/>
          <w:noProof/>
          <w:szCs w:val="24"/>
        </w:rPr>
        <w:t>Marketing Instytucji Naukowych i Badawczych</w:t>
      </w:r>
      <w:r w:rsidRPr="005F75BE">
        <w:rPr>
          <w:rFonts w:cs="Arial"/>
          <w:noProof/>
          <w:szCs w:val="24"/>
        </w:rPr>
        <w:t xml:space="preserve">, </w:t>
      </w:r>
      <w:r w:rsidRPr="005F75BE">
        <w:rPr>
          <w:rFonts w:cs="Arial"/>
          <w:i/>
          <w:iCs/>
          <w:noProof/>
          <w:szCs w:val="24"/>
        </w:rPr>
        <w:t>35</w:t>
      </w:r>
      <w:r w:rsidRPr="005F75BE">
        <w:rPr>
          <w:rFonts w:cs="Arial"/>
          <w:noProof/>
          <w:szCs w:val="24"/>
        </w:rPr>
        <w:t>(1), 29–58. https://doi.org/10.2478/minib-2020-0002</w:t>
      </w:r>
    </w:p>
    <w:p w14:paraId="383DC94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Goodley, B. (2023). </w:t>
      </w:r>
      <w:r w:rsidRPr="005F75BE">
        <w:rPr>
          <w:rFonts w:cs="Arial"/>
          <w:i/>
          <w:iCs/>
          <w:noProof/>
          <w:szCs w:val="24"/>
        </w:rPr>
        <w:t>Highest NPS Scores 2023</w:t>
      </w:r>
      <w:r w:rsidRPr="005F75BE">
        <w:rPr>
          <w:rFonts w:cs="Arial"/>
          <w:noProof/>
          <w:szCs w:val="24"/>
        </w:rPr>
        <w:t>. customergauge.com. https://customergauge.com/benchmarks/blog/top-highest-nps-scores</w:t>
      </w:r>
    </w:p>
    <w:p w14:paraId="355EB64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Greszta, M. (2010). Pomiar efektywności: rynek. W </w:t>
      </w:r>
      <w:r w:rsidRPr="005F75BE">
        <w:rPr>
          <w:rFonts w:cs="Arial"/>
          <w:i/>
          <w:iCs/>
          <w:noProof/>
          <w:szCs w:val="24"/>
        </w:rPr>
        <w:t>Odpowiedzialny biznes 2010</w:t>
      </w:r>
      <w:r w:rsidRPr="005F75BE">
        <w:rPr>
          <w:rFonts w:cs="Arial"/>
          <w:noProof/>
          <w:szCs w:val="24"/>
        </w:rPr>
        <w:t>. Wydawnictwo HBRP.</w:t>
      </w:r>
    </w:p>
    <w:p w14:paraId="0D849333"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Grönroos, C. (1984). A Service Quality Model and its Marketing Implications. </w:t>
      </w:r>
      <w:r w:rsidRPr="005F75BE">
        <w:rPr>
          <w:rFonts w:cs="Arial"/>
          <w:i/>
          <w:iCs/>
          <w:noProof/>
          <w:szCs w:val="24"/>
        </w:rPr>
        <w:t>European Journal of Marketing</w:t>
      </w:r>
      <w:r w:rsidRPr="005F75BE">
        <w:rPr>
          <w:rFonts w:cs="Arial"/>
          <w:noProof/>
          <w:szCs w:val="24"/>
        </w:rPr>
        <w:t xml:space="preserve">, </w:t>
      </w:r>
      <w:r w:rsidRPr="005F75BE">
        <w:rPr>
          <w:rFonts w:cs="Arial"/>
          <w:i/>
          <w:iCs/>
          <w:noProof/>
          <w:szCs w:val="24"/>
        </w:rPr>
        <w:t>18</w:t>
      </w:r>
      <w:r w:rsidRPr="005F75BE">
        <w:rPr>
          <w:rFonts w:cs="Arial"/>
          <w:noProof/>
          <w:szCs w:val="24"/>
        </w:rPr>
        <w:t>(4), 36–44. https://doi.org/10.1108/EUM0000000004784</w:t>
      </w:r>
    </w:p>
    <w:p w14:paraId="320FBC3B"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Grudowski, P. (2020). </w:t>
      </w:r>
      <w:r w:rsidRPr="005F75BE">
        <w:rPr>
          <w:rFonts w:cs="Arial"/>
          <w:i/>
          <w:iCs/>
          <w:noProof/>
          <w:szCs w:val="24"/>
        </w:rPr>
        <w:t>Perspektywa jakości w szkolnictwie wyższym. O modelu QualHE</w:t>
      </w:r>
      <w:r w:rsidRPr="005F75BE">
        <w:rPr>
          <w:rFonts w:cs="Arial"/>
          <w:noProof/>
          <w:szCs w:val="24"/>
        </w:rPr>
        <w:t>. PWE.</w:t>
      </w:r>
    </w:p>
    <w:p w14:paraId="20B4FFD3"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Grudowski, P., &amp; Lewandowski, K. (2012). Pojęcie jakości kształcenia i uwarunkowania jej kwantyfikacji w uczelniach wyższych. </w:t>
      </w:r>
      <w:r w:rsidRPr="005F75BE">
        <w:rPr>
          <w:rFonts w:cs="Arial"/>
          <w:i/>
          <w:iCs/>
          <w:noProof/>
          <w:szCs w:val="24"/>
        </w:rPr>
        <w:t>Zarządzanie i Finanse</w:t>
      </w:r>
      <w:r w:rsidRPr="005F75BE">
        <w:rPr>
          <w:rFonts w:cs="Arial"/>
          <w:noProof/>
          <w:szCs w:val="24"/>
        </w:rPr>
        <w:t xml:space="preserve">, </w:t>
      </w:r>
      <w:r w:rsidRPr="005F75BE">
        <w:rPr>
          <w:rFonts w:cs="Arial"/>
          <w:i/>
          <w:iCs/>
          <w:noProof/>
          <w:szCs w:val="24"/>
        </w:rPr>
        <w:t>R. 10</w:t>
      </w:r>
      <w:r w:rsidRPr="005F75BE">
        <w:rPr>
          <w:rFonts w:cs="Arial"/>
          <w:noProof/>
          <w:szCs w:val="24"/>
        </w:rPr>
        <w:t>(nr 3, cz. 1), 394–403. http://jmf.wzr.pl/pim/2012_3_1_29.pdf</w:t>
      </w:r>
    </w:p>
    <w:p w14:paraId="5AC6F3B4"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Grudowski, P., &amp; Szefler, J. P. (2015). Stakeholders Satisfaction Index as an Important Factor of Improving Quality Management Systems of Universities in Poland. </w:t>
      </w:r>
      <w:r w:rsidRPr="005F75BE">
        <w:rPr>
          <w:rFonts w:cs="Arial"/>
          <w:i/>
          <w:iCs/>
          <w:noProof/>
          <w:szCs w:val="24"/>
        </w:rPr>
        <w:t>Managing in Recovering Markets, GCMRM 2015</w:t>
      </w:r>
      <w:r w:rsidRPr="005F75BE">
        <w:rPr>
          <w:rFonts w:cs="Arial"/>
          <w:noProof/>
          <w:szCs w:val="24"/>
        </w:rPr>
        <w:t>.</w:t>
      </w:r>
    </w:p>
    <w:p w14:paraId="1D80271F"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Gummesson, E. (1998). Productivity, quality and relationship marketing in service operations. </w:t>
      </w:r>
      <w:r w:rsidRPr="005F75BE">
        <w:rPr>
          <w:rFonts w:cs="Arial"/>
          <w:i/>
          <w:iCs/>
          <w:noProof/>
          <w:szCs w:val="24"/>
        </w:rPr>
        <w:t>International Journal of Contemporary Hospitality Management</w:t>
      </w:r>
      <w:r w:rsidRPr="005F75BE">
        <w:rPr>
          <w:rFonts w:cs="Arial"/>
          <w:noProof/>
          <w:szCs w:val="24"/>
        </w:rPr>
        <w:t xml:space="preserve">, </w:t>
      </w:r>
      <w:r w:rsidRPr="005F75BE">
        <w:rPr>
          <w:rFonts w:cs="Arial"/>
          <w:i/>
          <w:iCs/>
          <w:noProof/>
          <w:szCs w:val="24"/>
        </w:rPr>
        <w:t>10</w:t>
      </w:r>
      <w:r w:rsidRPr="005F75BE">
        <w:rPr>
          <w:rFonts w:cs="Arial"/>
          <w:noProof/>
          <w:szCs w:val="24"/>
        </w:rPr>
        <w:t>(1), 4–15. https://doi.org/10.1108/09596119810199282</w:t>
      </w:r>
    </w:p>
    <w:p w14:paraId="586984DC"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(2005). </w:t>
      </w:r>
      <w:r w:rsidRPr="005F75BE">
        <w:rPr>
          <w:rFonts w:cs="Arial"/>
          <w:i/>
          <w:iCs/>
          <w:noProof/>
          <w:szCs w:val="24"/>
        </w:rPr>
        <w:t>Rocznik Statystyczny 2005</w:t>
      </w:r>
      <w:r w:rsidRPr="005F75BE">
        <w:rPr>
          <w:rFonts w:cs="Arial"/>
          <w:noProof/>
          <w:szCs w:val="24"/>
        </w:rPr>
        <w:t>.</w:t>
      </w:r>
    </w:p>
    <w:p w14:paraId="631AD964"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(2010a). </w:t>
      </w:r>
      <w:r w:rsidRPr="005F75BE">
        <w:rPr>
          <w:rFonts w:cs="Arial"/>
          <w:i/>
          <w:iCs/>
          <w:noProof/>
          <w:szCs w:val="24"/>
        </w:rPr>
        <w:t>Rocznik demograficzny 2010</w:t>
      </w:r>
      <w:r w:rsidRPr="005F75BE">
        <w:rPr>
          <w:rFonts w:cs="Arial"/>
          <w:noProof/>
          <w:szCs w:val="24"/>
        </w:rPr>
        <w:t>.</w:t>
      </w:r>
    </w:p>
    <w:p w14:paraId="1812B9A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(2010b). </w:t>
      </w:r>
      <w:r w:rsidRPr="005F75BE">
        <w:rPr>
          <w:rFonts w:cs="Arial"/>
          <w:i/>
          <w:iCs/>
          <w:noProof/>
          <w:szCs w:val="24"/>
        </w:rPr>
        <w:t>Rocznik Statystyczny 2010</w:t>
      </w:r>
      <w:r w:rsidRPr="005F75BE">
        <w:rPr>
          <w:rFonts w:cs="Arial"/>
          <w:noProof/>
          <w:szCs w:val="24"/>
        </w:rPr>
        <w:t>.</w:t>
      </w:r>
    </w:p>
    <w:p w14:paraId="21682956"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(2011a). </w:t>
      </w:r>
      <w:r w:rsidRPr="005F75BE">
        <w:rPr>
          <w:rFonts w:cs="Arial"/>
          <w:i/>
          <w:iCs/>
          <w:noProof/>
          <w:szCs w:val="24"/>
        </w:rPr>
        <w:t>Rocznik demograficzny 2011</w:t>
      </w:r>
      <w:r w:rsidRPr="005F75BE">
        <w:rPr>
          <w:rFonts w:cs="Arial"/>
          <w:noProof/>
          <w:szCs w:val="24"/>
        </w:rPr>
        <w:t>.</w:t>
      </w:r>
    </w:p>
    <w:p w14:paraId="34068589"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(2011b). </w:t>
      </w:r>
      <w:r w:rsidRPr="005F75BE">
        <w:rPr>
          <w:rFonts w:cs="Arial"/>
          <w:i/>
          <w:iCs/>
          <w:noProof/>
          <w:szCs w:val="24"/>
        </w:rPr>
        <w:t>Szkoły wyższe i ich finanse w 2010 r.</w:t>
      </w:r>
    </w:p>
    <w:p w14:paraId="793DA29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(2012a). </w:t>
      </w:r>
      <w:r w:rsidRPr="005F75BE">
        <w:rPr>
          <w:rFonts w:cs="Arial"/>
          <w:i/>
          <w:iCs/>
          <w:noProof/>
          <w:szCs w:val="24"/>
        </w:rPr>
        <w:t>Rocznik demograficzny 2012</w:t>
      </w:r>
      <w:r w:rsidRPr="005F75BE">
        <w:rPr>
          <w:rFonts w:cs="Arial"/>
          <w:noProof/>
          <w:szCs w:val="24"/>
        </w:rPr>
        <w:t>.</w:t>
      </w:r>
    </w:p>
    <w:p w14:paraId="4C92B805"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(2012b). </w:t>
      </w:r>
      <w:r w:rsidRPr="005F75BE">
        <w:rPr>
          <w:rFonts w:cs="Arial"/>
          <w:i/>
          <w:iCs/>
          <w:noProof/>
          <w:szCs w:val="24"/>
        </w:rPr>
        <w:t>Szkoły wyższe i ich finanse w 2011 r.</w:t>
      </w:r>
    </w:p>
    <w:p w14:paraId="33AA70C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(2013a). </w:t>
      </w:r>
      <w:r w:rsidRPr="005F75BE">
        <w:rPr>
          <w:rFonts w:cs="Arial"/>
          <w:i/>
          <w:iCs/>
          <w:noProof/>
          <w:szCs w:val="24"/>
        </w:rPr>
        <w:t>Rocznik demograficzny 2013</w:t>
      </w:r>
      <w:r w:rsidRPr="005F75BE">
        <w:rPr>
          <w:rFonts w:cs="Arial"/>
          <w:noProof/>
          <w:szCs w:val="24"/>
        </w:rPr>
        <w:t>.</w:t>
      </w:r>
    </w:p>
    <w:p w14:paraId="2CB48D4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(2013b). </w:t>
      </w:r>
      <w:r w:rsidRPr="005F75BE">
        <w:rPr>
          <w:rFonts w:cs="Arial"/>
          <w:i/>
          <w:iCs/>
          <w:noProof/>
          <w:szCs w:val="24"/>
        </w:rPr>
        <w:t>Szkoły wyższe i ich finanse w 2012 r.</w:t>
      </w:r>
    </w:p>
    <w:p w14:paraId="259BDB18"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(2014a). </w:t>
      </w:r>
      <w:r w:rsidRPr="005F75BE">
        <w:rPr>
          <w:rFonts w:cs="Arial"/>
          <w:i/>
          <w:iCs/>
          <w:noProof/>
          <w:szCs w:val="24"/>
        </w:rPr>
        <w:t>Rocznik demograficzny 2014</w:t>
      </w:r>
      <w:r w:rsidRPr="005F75BE">
        <w:rPr>
          <w:rFonts w:cs="Arial"/>
          <w:noProof/>
          <w:szCs w:val="24"/>
        </w:rPr>
        <w:t>.</w:t>
      </w:r>
    </w:p>
    <w:p w14:paraId="6730F17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(2014b). </w:t>
      </w:r>
      <w:r w:rsidRPr="005F75BE">
        <w:rPr>
          <w:rFonts w:cs="Arial"/>
          <w:i/>
          <w:iCs/>
          <w:noProof/>
          <w:szCs w:val="24"/>
        </w:rPr>
        <w:t>Szkoły wyższe i ich finanse w 2013r.</w:t>
      </w:r>
    </w:p>
    <w:p w14:paraId="5BAB986D"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lastRenderedPageBreak/>
        <w:t xml:space="preserve">GUS. (2015a). </w:t>
      </w:r>
      <w:r w:rsidRPr="005F75BE">
        <w:rPr>
          <w:rFonts w:cs="Arial"/>
          <w:i/>
          <w:iCs/>
          <w:noProof/>
          <w:szCs w:val="24"/>
        </w:rPr>
        <w:t>Rocznik demograficzny 2015</w:t>
      </w:r>
      <w:r w:rsidRPr="005F75BE">
        <w:rPr>
          <w:rFonts w:cs="Arial"/>
          <w:noProof/>
          <w:szCs w:val="24"/>
        </w:rPr>
        <w:t>.</w:t>
      </w:r>
    </w:p>
    <w:p w14:paraId="61036AA8"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(2015b). </w:t>
      </w:r>
      <w:r w:rsidRPr="005F75BE">
        <w:rPr>
          <w:rFonts w:cs="Arial"/>
          <w:i/>
          <w:iCs/>
          <w:noProof/>
          <w:szCs w:val="24"/>
        </w:rPr>
        <w:t>Szkoły wyższe i ich finanse w 2014 r.</w:t>
      </w:r>
    </w:p>
    <w:p w14:paraId="5B1F9FCC"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(2016a). </w:t>
      </w:r>
      <w:r w:rsidRPr="005F75BE">
        <w:rPr>
          <w:rFonts w:cs="Arial"/>
          <w:i/>
          <w:iCs/>
          <w:noProof/>
          <w:szCs w:val="24"/>
        </w:rPr>
        <w:t>Rocznik demograficzny 2016</w:t>
      </w:r>
      <w:r w:rsidRPr="005F75BE">
        <w:rPr>
          <w:rFonts w:cs="Arial"/>
          <w:noProof/>
          <w:szCs w:val="24"/>
        </w:rPr>
        <w:t>.</w:t>
      </w:r>
    </w:p>
    <w:p w14:paraId="67423D1C"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(2016b). </w:t>
      </w:r>
      <w:r w:rsidRPr="005F75BE">
        <w:rPr>
          <w:rFonts w:cs="Arial"/>
          <w:i/>
          <w:iCs/>
          <w:noProof/>
          <w:szCs w:val="24"/>
        </w:rPr>
        <w:t>Szkoły wyższe i ich finanse w 2015 r.</w:t>
      </w:r>
    </w:p>
    <w:p w14:paraId="732F3981"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(2017a). </w:t>
      </w:r>
      <w:r w:rsidRPr="005F75BE">
        <w:rPr>
          <w:rFonts w:cs="Arial"/>
          <w:i/>
          <w:iCs/>
          <w:noProof/>
          <w:szCs w:val="24"/>
        </w:rPr>
        <w:t>Rocznik demograficzny 2017</w:t>
      </w:r>
      <w:r w:rsidRPr="005F75BE">
        <w:rPr>
          <w:rFonts w:cs="Arial"/>
          <w:noProof/>
          <w:szCs w:val="24"/>
        </w:rPr>
        <w:t>.</w:t>
      </w:r>
    </w:p>
    <w:p w14:paraId="75BDFE00"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(2017b). </w:t>
      </w:r>
      <w:r w:rsidRPr="005F75BE">
        <w:rPr>
          <w:rFonts w:cs="Arial"/>
          <w:i/>
          <w:iCs/>
          <w:noProof/>
          <w:szCs w:val="24"/>
        </w:rPr>
        <w:t>Szkoły wyższe i ich finanse w 2016 r.</w:t>
      </w:r>
    </w:p>
    <w:p w14:paraId="14C634D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(2018a). </w:t>
      </w:r>
      <w:r w:rsidRPr="005F75BE">
        <w:rPr>
          <w:rFonts w:cs="Arial"/>
          <w:i/>
          <w:iCs/>
          <w:noProof/>
          <w:szCs w:val="24"/>
        </w:rPr>
        <w:t>Rocznik demograficzny 2018</w:t>
      </w:r>
      <w:r w:rsidRPr="005F75BE">
        <w:rPr>
          <w:rFonts w:cs="Arial"/>
          <w:noProof/>
          <w:szCs w:val="24"/>
        </w:rPr>
        <w:t>.</w:t>
      </w:r>
    </w:p>
    <w:p w14:paraId="12E528A5"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(2018b). </w:t>
      </w:r>
      <w:r w:rsidRPr="005F75BE">
        <w:rPr>
          <w:rFonts w:cs="Arial"/>
          <w:i/>
          <w:iCs/>
          <w:noProof/>
          <w:szCs w:val="24"/>
        </w:rPr>
        <w:t>Szkoły wyższe i ich finanse w 2017 r.</w:t>
      </w:r>
    </w:p>
    <w:p w14:paraId="7C54F8EF"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(2019a). </w:t>
      </w:r>
      <w:r w:rsidRPr="005F75BE">
        <w:rPr>
          <w:rFonts w:cs="Arial"/>
          <w:i/>
          <w:iCs/>
          <w:noProof/>
          <w:szCs w:val="24"/>
        </w:rPr>
        <w:t>Rocznik demograficzny 2019</w:t>
      </w:r>
      <w:r w:rsidRPr="005F75BE">
        <w:rPr>
          <w:rFonts w:cs="Arial"/>
          <w:noProof/>
          <w:szCs w:val="24"/>
        </w:rPr>
        <w:t>.</w:t>
      </w:r>
    </w:p>
    <w:p w14:paraId="62DEF576"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(2019b). </w:t>
      </w:r>
      <w:r w:rsidRPr="005F75BE">
        <w:rPr>
          <w:rFonts w:cs="Arial"/>
          <w:i/>
          <w:iCs/>
          <w:noProof/>
          <w:szCs w:val="24"/>
        </w:rPr>
        <w:t>Szkoły wyższe i ich finanse w 2018 r.</w:t>
      </w:r>
    </w:p>
    <w:p w14:paraId="1E7BADD3"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(2020a). </w:t>
      </w:r>
      <w:r w:rsidRPr="005F75BE">
        <w:rPr>
          <w:rFonts w:cs="Arial"/>
          <w:i/>
          <w:iCs/>
          <w:noProof/>
          <w:szCs w:val="24"/>
        </w:rPr>
        <w:t>Ludność. Stan i struktura oraz ruch naturalny w przekroju terytorialnym w 2020 r.</w:t>
      </w:r>
      <w:r w:rsidRPr="005F75BE">
        <w:rPr>
          <w:rFonts w:cs="Arial"/>
          <w:noProof/>
          <w:szCs w:val="24"/>
        </w:rPr>
        <w:t xml:space="preserve"> </w:t>
      </w:r>
      <w:r w:rsidRPr="005F75BE">
        <w:rPr>
          <w:rFonts w:cs="Arial"/>
          <w:i/>
          <w:iCs/>
          <w:noProof/>
          <w:szCs w:val="24"/>
        </w:rPr>
        <w:t>1</w:t>
      </w:r>
      <w:r w:rsidRPr="005F75BE">
        <w:rPr>
          <w:rFonts w:cs="Arial"/>
          <w:noProof/>
          <w:szCs w:val="24"/>
        </w:rPr>
        <w:t>.</w:t>
      </w:r>
    </w:p>
    <w:p w14:paraId="09C83818"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(2020b). </w:t>
      </w:r>
      <w:r w:rsidRPr="005F75BE">
        <w:rPr>
          <w:rFonts w:cs="Arial"/>
          <w:i/>
          <w:iCs/>
          <w:noProof/>
          <w:szCs w:val="24"/>
        </w:rPr>
        <w:t>Rocznik demograficzny 2020</w:t>
      </w:r>
      <w:r w:rsidRPr="005F75BE">
        <w:rPr>
          <w:rFonts w:cs="Arial"/>
          <w:noProof/>
          <w:szCs w:val="24"/>
        </w:rPr>
        <w:t>.</w:t>
      </w:r>
    </w:p>
    <w:p w14:paraId="611CAC49"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(2020c). </w:t>
      </w:r>
      <w:r w:rsidRPr="005F75BE">
        <w:rPr>
          <w:rFonts w:cs="Arial"/>
          <w:i/>
          <w:iCs/>
          <w:noProof/>
          <w:szCs w:val="24"/>
        </w:rPr>
        <w:t>Szkolnictwo wyższe i jego finanse w 2019 r.</w:t>
      </w:r>
    </w:p>
    <w:p w14:paraId="240A55DF"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(2021a). </w:t>
      </w:r>
      <w:r w:rsidRPr="005F75BE">
        <w:rPr>
          <w:rFonts w:cs="Arial"/>
          <w:i/>
          <w:iCs/>
          <w:noProof/>
          <w:szCs w:val="24"/>
        </w:rPr>
        <w:t>Rocznik Demograficzny</w:t>
      </w:r>
      <w:r w:rsidRPr="005F75BE">
        <w:rPr>
          <w:rFonts w:cs="Arial"/>
          <w:noProof/>
          <w:szCs w:val="24"/>
        </w:rPr>
        <w:t>.</w:t>
      </w:r>
    </w:p>
    <w:p w14:paraId="3B8D0E53"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(2021b). </w:t>
      </w:r>
      <w:r w:rsidRPr="005F75BE">
        <w:rPr>
          <w:rFonts w:cs="Arial"/>
          <w:i/>
          <w:iCs/>
          <w:noProof/>
          <w:szCs w:val="24"/>
        </w:rPr>
        <w:t>Szkolnictwo wyższe i jego finanse w 2020 r.</w:t>
      </w:r>
    </w:p>
    <w:p w14:paraId="2D6B567A"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(2022a). </w:t>
      </w:r>
      <w:r w:rsidRPr="005F75BE">
        <w:rPr>
          <w:rFonts w:cs="Arial"/>
          <w:i/>
          <w:iCs/>
          <w:noProof/>
          <w:szCs w:val="24"/>
        </w:rPr>
        <w:t>Ludność według cech społecznych – wyniki wstępne NSP 2021</w:t>
      </w:r>
      <w:r w:rsidRPr="005F75BE">
        <w:rPr>
          <w:rFonts w:cs="Arial"/>
          <w:noProof/>
          <w:szCs w:val="24"/>
        </w:rPr>
        <w:t>.</w:t>
      </w:r>
    </w:p>
    <w:p w14:paraId="09E15560"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GUS. (2022b). </w:t>
      </w:r>
      <w:r w:rsidRPr="005F75BE">
        <w:rPr>
          <w:rFonts w:cs="Arial"/>
          <w:i/>
          <w:iCs/>
          <w:noProof/>
          <w:szCs w:val="24"/>
        </w:rPr>
        <w:t>Szkolnictwo wyższe i jego finanse w 2021 r.</w:t>
      </w:r>
    </w:p>
    <w:p w14:paraId="2494E931"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Habermas, J., &amp; Blazek, J. R. (1987). The Idea of the University: Learning Processes. </w:t>
      </w:r>
      <w:r w:rsidRPr="005F75BE">
        <w:rPr>
          <w:rFonts w:cs="Arial"/>
          <w:i/>
          <w:iCs/>
          <w:noProof/>
          <w:szCs w:val="24"/>
        </w:rPr>
        <w:t>New German Critique</w:t>
      </w:r>
      <w:r w:rsidRPr="005F75BE">
        <w:rPr>
          <w:rFonts w:cs="Arial"/>
          <w:noProof/>
          <w:szCs w:val="24"/>
        </w:rPr>
        <w:t xml:space="preserve">, </w:t>
      </w:r>
      <w:r w:rsidRPr="005F75BE">
        <w:rPr>
          <w:rFonts w:cs="Arial"/>
          <w:i/>
          <w:iCs/>
          <w:noProof/>
          <w:szCs w:val="24"/>
        </w:rPr>
        <w:t>41</w:t>
      </w:r>
      <w:r w:rsidRPr="005F75BE">
        <w:rPr>
          <w:rFonts w:cs="Arial"/>
          <w:noProof/>
          <w:szCs w:val="24"/>
        </w:rPr>
        <w:t>, 3. https://doi.org/10.2307/488273</w:t>
      </w:r>
    </w:p>
    <w:p w14:paraId="7FC2C1C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Hadid, W. (2019). Lean service, business strategy and ABC and their impact on firm performance. </w:t>
      </w:r>
      <w:r w:rsidRPr="005F75BE">
        <w:rPr>
          <w:rFonts w:cs="Arial"/>
          <w:i/>
          <w:iCs/>
          <w:noProof/>
          <w:szCs w:val="24"/>
        </w:rPr>
        <w:t>Production Planning &amp; Control</w:t>
      </w:r>
      <w:r w:rsidRPr="005F75BE">
        <w:rPr>
          <w:rFonts w:cs="Arial"/>
          <w:noProof/>
          <w:szCs w:val="24"/>
        </w:rPr>
        <w:t xml:space="preserve">, </w:t>
      </w:r>
      <w:r w:rsidRPr="005F75BE">
        <w:rPr>
          <w:rFonts w:cs="Arial"/>
          <w:i/>
          <w:iCs/>
          <w:noProof/>
          <w:szCs w:val="24"/>
        </w:rPr>
        <w:t>30</w:t>
      </w:r>
      <w:r w:rsidRPr="005F75BE">
        <w:rPr>
          <w:rFonts w:cs="Arial"/>
          <w:noProof/>
          <w:szCs w:val="24"/>
        </w:rPr>
        <w:t>(14), 1203–1217. https://doi.org/10.1080/09537287.2019.1599146</w:t>
      </w:r>
    </w:p>
    <w:p w14:paraId="6D920733"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Haerizadeh, M., &amp; Sunder M., V. (2019). Impacts of Lean Six Sigma on improving a higher education system: a case study. </w:t>
      </w:r>
      <w:r w:rsidRPr="005F75BE">
        <w:rPr>
          <w:rFonts w:cs="Arial"/>
          <w:i/>
          <w:iCs/>
          <w:noProof/>
          <w:szCs w:val="24"/>
        </w:rPr>
        <w:t>International Journal of Quality &amp; Reliability Management</w:t>
      </w:r>
      <w:r w:rsidRPr="005F75BE">
        <w:rPr>
          <w:rFonts w:cs="Arial"/>
          <w:noProof/>
          <w:szCs w:val="24"/>
        </w:rPr>
        <w:t xml:space="preserve">, </w:t>
      </w:r>
      <w:r w:rsidRPr="005F75BE">
        <w:rPr>
          <w:rFonts w:cs="Arial"/>
          <w:i/>
          <w:iCs/>
          <w:noProof/>
          <w:szCs w:val="24"/>
        </w:rPr>
        <w:t>36</w:t>
      </w:r>
      <w:r w:rsidRPr="005F75BE">
        <w:rPr>
          <w:rFonts w:cs="Arial"/>
          <w:noProof/>
          <w:szCs w:val="24"/>
        </w:rPr>
        <w:t>(6), 983–998. https://doi.org/10.1108/IJQRM-07-2018-0198</w:t>
      </w:r>
    </w:p>
    <w:p w14:paraId="162B2A0A"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Hall, H. (2013). Zastosowanie Metod NPS i CSI w Badaniach Poziomu Satysfakcji I Lojalności Studentów. </w:t>
      </w:r>
      <w:r w:rsidRPr="005F75BE">
        <w:rPr>
          <w:rFonts w:cs="Arial"/>
          <w:i/>
          <w:iCs/>
          <w:noProof/>
          <w:szCs w:val="24"/>
        </w:rPr>
        <w:t>Modern Management Review</w:t>
      </w:r>
      <w:r w:rsidRPr="005F75BE">
        <w:rPr>
          <w:rFonts w:cs="Arial"/>
          <w:noProof/>
          <w:szCs w:val="24"/>
        </w:rPr>
        <w:t xml:space="preserve">, </w:t>
      </w:r>
      <w:r w:rsidRPr="005F75BE">
        <w:rPr>
          <w:rFonts w:cs="Arial"/>
          <w:i/>
          <w:iCs/>
          <w:noProof/>
          <w:szCs w:val="24"/>
        </w:rPr>
        <w:t>XVIII</w:t>
      </w:r>
      <w:r w:rsidRPr="005F75BE">
        <w:rPr>
          <w:rFonts w:cs="Arial"/>
          <w:noProof/>
          <w:szCs w:val="24"/>
        </w:rPr>
        <w:t>, 51–61. https://doi.org/10.7862/rz.2013.mmr.5</w:t>
      </w:r>
    </w:p>
    <w:p w14:paraId="10F87483"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Hillerbrand, R., &amp; Werker, C. (2019). Values in University–Industry Collaborations: The Case of Academics Working at Universities of Technology. </w:t>
      </w:r>
      <w:r w:rsidRPr="005F75BE">
        <w:rPr>
          <w:rFonts w:cs="Arial"/>
          <w:i/>
          <w:iCs/>
          <w:noProof/>
          <w:szCs w:val="24"/>
        </w:rPr>
        <w:t>Science and Engineering Ethics</w:t>
      </w:r>
      <w:r w:rsidRPr="005F75BE">
        <w:rPr>
          <w:rFonts w:cs="Arial"/>
          <w:noProof/>
          <w:szCs w:val="24"/>
        </w:rPr>
        <w:t xml:space="preserve">, </w:t>
      </w:r>
      <w:r w:rsidRPr="005F75BE">
        <w:rPr>
          <w:rFonts w:cs="Arial"/>
          <w:i/>
          <w:iCs/>
          <w:noProof/>
          <w:szCs w:val="24"/>
        </w:rPr>
        <w:t>25</w:t>
      </w:r>
      <w:r w:rsidRPr="005F75BE">
        <w:rPr>
          <w:rFonts w:cs="Arial"/>
          <w:noProof/>
          <w:szCs w:val="24"/>
        </w:rPr>
        <w:t>(6), 1633–1656. https://doi.org/10.1007/s11948-019-00144-w</w:t>
      </w:r>
    </w:p>
    <w:p w14:paraId="269A85E1"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Holland, M. M., &amp; Ford, K. S. (2021). Legitimating Prestige through Diversity: How Higher Education Institutions Represent Ethno-Racial Diversity across Levels of Selectivity. </w:t>
      </w:r>
      <w:r w:rsidRPr="005F75BE">
        <w:rPr>
          <w:rFonts w:cs="Arial"/>
          <w:i/>
          <w:iCs/>
          <w:noProof/>
          <w:szCs w:val="24"/>
        </w:rPr>
        <w:t>The Journal of Higher Education</w:t>
      </w:r>
      <w:r w:rsidRPr="005F75BE">
        <w:rPr>
          <w:rFonts w:cs="Arial"/>
          <w:noProof/>
          <w:szCs w:val="24"/>
        </w:rPr>
        <w:t xml:space="preserve">, </w:t>
      </w:r>
      <w:r w:rsidRPr="005F75BE">
        <w:rPr>
          <w:rFonts w:cs="Arial"/>
          <w:i/>
          <w:iCs/>
          <w:noProof/>
          <w:szCs w:val="24"/>
        </w:rPr>
        <w:t>92</w:t>
      </w:r>
      <w:r w:rsidRPr="005F75BE">
        <w:rPr>
          <w:rFonts w:cs="Arial"/>
          <w:noProof/>
          <w:szCs w:val="24"/>
        </w:rPr>
        <w:t>(1), 1–30. https://doi.org/10.1080/00221546.2020.1740532</w:t>
      </w:r>
    </w:p>
    <w:p w14:paraId="110EDCBC"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lastRenderedPageBreak/>
        <w:t xml:space="preserve">Holweg, M. (2007). The genealogy of lean production. </w:t>
      </w:r>
      <w:r w:rsidRPr="005F75BE">
        <w:rPr>
          <w:rFonts w:cs="Arial"/>
          <w:i/>
          <w:iCs/>
          <w:noProof/>
          <w:szCs w:val="24"/>
        </w:rPr>
        <w:t>Journal of Operations Management</w:t>
      </w:r>
      <w:r w:rsidRPr="005F75BE">
        <w:rPr>
          <w:rFonts w:cs="Arial"/>
          <w:noProof/>
          <w:szCs w:val="24"/>
        </w:rPr>
        <w:t xml:space="preserve">, </w:t>
      </w:r>
      <w:r w:rsidRPr="005F75BE">
        <w:rPr>
          <w:rFonts w:cs="Arial"/>
          <w:i/>
          <w:iCs/>
          <w:noProof/>
          <w:szCs w:val="24"/>
        </w:rPr>
        <w:t>25</w:t>
      </w:r>
      <w:r w:rsidRPr="005F75BE">
        <w:rPr>
          <w:rFonts w:cs="Arial"/>
          <w:noProof/>
          <w:szCs w:val="24"/>
        </w:rPr>
        <w:t>(2), 420–437. https://doi.org/10.1016/j.jom.2006.04.001</w:t>
      </w:r>
    </w:p>
    <w:p w14:paraId="0236E387"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Hoonakker, P., &amp; Carayon, P. (2009). Questionnaire Survey Nonresponse: A Comparison of Postal Mail and Internet Surveys. </w:t>
      </w:r>
      <w:r w:rsidRPr="005F75BE">
        <w:rPr>
          <w:rFonts w:cs="Arial"/>
          <w:i/>
          <w:iCs/>
          <w:noProof/>
          <w:szCs w:val="24"/>
        </w:rPr>
        <w:t>International Journal of Human-Computer Interaction</w:t>
      </w:r>
      <w:r w:rsidRPr="005F75BE">
        <w:rPr>
          <w:rFonts w:cs="Arial"/>
          <w:noProof/>
          <w:szCs w:val="24"/>
        </w:rPr>
        <w:t xml:space="preserve">, </w:t>
      </w:r>
      <w:r w:rsidRPr="005F75BE">
        <w:rPr>
          <w:rFonts w:cs="Arial"/>
          <w:i/>
          <w:iCs/>
          <w:noProof/>
          <w:szCs w:val="24"/>
        </w:rPr>
        <w:t>25</w:t>
      </w:r>
      <w:r w:rsidRPr="005F75BE">
        <w:rPr>
          <w:rFonts w:cs="Arial"/>
          <w:noProof/>
          <w:szCs w:val="24"/>
        </w:rPr>
        <w:t>(5), 348–373. https://doi.org/10.1080/10447310902864951</w:t>
      </w:r>
    </w:p>
    <w:p w14:paraId="0EC3739C"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Hussinki, H., Kianto, A., Vanhala, M., &amp; Ritala, P. (2019). Happy Employees Make Happy Customers: The Role of Intellectual Capital in Supporting Sustainable Value Creation in Organizations. W </w:t>
      </w:r>
      <w:r w:rsidRPr="005F75BE">
        <w:rPr>
          <w:rFonts w:cs="Arial"/>
          <w:i/>
          <w:iCs/>
          <w:noProof/>
          <w:szCs w:val="24"/>
        </w:rPr>
        <w:t>Intellectual Capital Management as a Driver of Sustainability</w:t>
      </w:r>
      <w:r w:rsidRPr="005F75BE">
        <w:rPr>
          <w:rFonts w:cs="Arial"/>
          <w:noProof/>
          <w:szCs w:val="24"/>
        </w:rPr>
        <w:t xml:space="preserve"> (ss. 101–117). Springer International Publishing. https://doi.org/10.1007/978-3-319-79051-0_6</w:t>
      </w:r>
    </w:p>
    <w:p w14:paraId="7B36D8AD"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Iacobucci, D., Ostrom, A., &amp; Grayson, K. (1995). Distinguishing Service Quality and Customer Satisfaction: The Voice of the Consumer. </w:t>
      </w:r>
      <w:r w:rsidRPr="005F75BE">
        <w:rPr>
          <w:rFonts w:cs="Arial"/>
          <w:i/>
          <w:iCs/>
          <w:noProof/>
          <w:szCs w:val="24"/>
        </w:rPr>
        <w:t>Journal of Consumer Psychology</w:t>
      </w:r>
      <w:r w:rsidRPr="005F75BE">
        <w:rPr>
          <w:rFonts w:cs="Arial"/>
          <w:noProof/>
          <w:szCs w:val="24"/>
        </w:rPr>
        <w:t xml:space="preserve">, </w:t>
      </w:r>
      <w:r w:rsidRPr="005F75BE">
        <w:rPr>
          <w:rFonts w:cs="Arial"/>
          <w:i/>
          <w:iCs/>
          <w:noProof/>
          <w:szCs w:val="24"/>
        </w:rPr>
        <w:t>4</w:t>
      </w:r>
      <w:r w:rsidRPr="005F75BE">
        <w:rPr>
          <w:rFonts w:cs="Arial"/>
          <w:noProof/>
          <w:szCs w:val="24"/>
        </w:rPr>
        <w:t>(3), 277–303. https://doi.org/10.1207/s15327663jcp0403_04</w:t>
      </w:r>
    </w:p>
    <w:p w14:paraId="02234DC0"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Jain, S. K., &amp; Gupta, G. (2004). Measuring Service Quality: Servqual vs. Servperf Scales. </w:t>
      </w:r>
      <w:r w:rsidRPr="005F75BE">
        <w:rPr>
          <w:rFonts w:cs="Arial"/>
          <w:i/>
          <w:iCs/>
          <w:noProof/>
          <w:szCs w:val="24"/>
        </w:rPr>
        <w:t>Vikalpa: The Journal for Decision Makers</w:t>
      </w:r>
      <w:r w:rsidRPr="005F75BE">
        <w:rPr>
          <w:rFonts w:cs="Arial"/>
          <w:noProof/>
          <w:szCs w:val="24"/>
        </w:rPr>
        <w:t xml:space="preserve">, </w:t>
      </w:r>
      <w:r w:rsidRPr="005F75BE">
        <w:rPr>
          <w:rFonts w:cs="Arial"/>
          <w:i/>
          <w:iCs/>
          <w:noProof/>
          <w:szCs w:val="24"/>
        </w:rPr>
        <w:t>29</w:t>
      </w:r>
      <w:r w:rsidRPr="005F75BE">
        <w:rPr>
          <w:rFonts w:cs="Arial"/>
          <w:noProof/>
          <w:szCs w:val="24"/>
        </w:rPr>
        <w:t>(2), 25–38. https://doi.org/10.1177/0256090920040203</w:t>
      </w:r>
    </w:p>
    <w:p w14:paraId="1F6A7D9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Jastrzębska, E. (2016). Angażowanie interesariuszy jako istota społecznej odpowiedzialności według ISO 26000. W </w:t>
      </w:r>
      <w:r w:rsidRPr="005F75BE">
        <w:rPr>
          <w:rFonts w:cs="Arial"/>
          <w:i/>
          <w:iCs/>
          <w:noProof/>
          <w:szCs w:val="24"/>
        </w:rPr>
        <w:t>Reklama i PR z perspektywy współczesnych problemów komunikacji marketingowej (Red.) A. Wiśniewska, A. Kozłowska</w:t>
      </w:r>
      <w:r w:rsidRPr="005F75BE">
        <w:rPr>
          <w:rFonts w:cs="Arial"/>
          <w:noProof/>
          <w:szCs w:val="24"/>
        </w:rPr>
        <w:t xml:space="preserve"> (ss. 71–91). Wyższa Szkoła Promocji, Mediów i Show Businessu.</w:t>
      </w:r>
    </w:p>
    <w:p w14:paraId="5361D916"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Jonas, A. (2009). </w:t>
      </w:r>
      <w:r w:rsidRPr="005F75BE">
        <w:rPr>
          <w:rFonts w:cs="Arial"/>
          <w:i/>
          <w:iCs/>
          <w:noProof/>
          <w:szCs w:val="24"/>
        </w:rPr>
        <w:t>Tworzenie relacji z klientem w firmach usługowych a jakość usług</w:t>
      </w:r>
      <w:r w:rsidRPr="005F75BE">
        <w:rPr>
          <w:rFonts w:cs="Arial"/>
          <w:noProof/>
          <w:szCs w:val="24"/>
        </w:rPr>
        <w:t xml:space="preserve">. </w:t>
      </w:r>
      <w:r w:rsidRPr="005F75BE">
        <w:rPr>
          <w:rFonts w:cs="Arial"/>
          <w:i/>
          <w:iCs/>
          <w:noProof/>
          <w:szCs w:val="24"/>
        </w:rPr>
        <w:t>823</w:t>
      </w:r>
      <w:r w:rsidRPr="005F75BE">
        <w:rPr>
          <w:rFonts w:cs="Arial"/>
          <w:noProof/>
          <w:szCs w:val="24"/>
        </w:rPr>
        <w:t>.</w:t>
      </w:r>
    </w:p>
    <w:p w14:paraId="6BD204CB"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Jongbloed, B., Enders, J., &amp; Salerno, C. (2008). Higher education and its communities: Interconnections, interdependencies and a research agenda. </w:t>
      </w:r>
      <w:r w:rsidRPr="005F75BE">
        <w:rPr>
          <w:rFonts w:cs="Arial"/>
          <w:i/>
          <w:iCs/>
          <w:noProof/>
          <w:szCs w:val="24"/>
        </w:rPr>
        <w:t>Higher Education</w:t>
      </w:r>
      <w:r w:rsidRPr="005F75BE">
        <w:rPr>
          <w:rFonts w:cs="Arial"/>
          <w:noProof/>
          <w:szCs w:val="24"/>
        </w:rPr>
        <w:t xml:space="preserve">, </w:t>
      </w:r>
      <w:r w:rsidRPr="005F75BE">
        <w:rPr>
          <w:rFonts w:cs="Arial"/>
          <w:i/>
          <w:iCs/>
          <w:noProof/>
          <w:szCs w:val="24"/>
        </w:rPr>
        <w:t>56</w:t>
      </w:r>
      <w:r w:rsidRPr="005F75BE">
        <w:rPr>
          <w:rFonts w:cs="Arial"/>
          <w:noProof/>
          <w:szCs w:val="24"/>
        </w:rPr>
        <w:t>(3), 303–324. https://doi.org/10.1007/s10734-008-9128-2</w:t>
      </w:r>
    </w:p>
    <w:p w14:paraId="730EDDD9"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Jyoti, J., Kour, S., &amp; Sharma, J. (2017). Impact of total quality services on financial performance: role of service profit chain. </w:t>
      </w:r>
      <w:r w:rsidRPr="005F75BE">
        <w:rPr>
          <w:rFonts w:cs="Arial"/>
          <w:i/>
          <w:iCs/>
          <w:noProof/>
          <w:szCs w:val="24"/>
        </w:rPr>
        <w:t>Total Quality Management &amp; Business Excellence</w:t>
      </w:r>
      <w:r w:rsidRPr="005F75BE">
        <w:rPr>
          <w:rFonts w:cs="Arial"/>
          <w:noProof/>
          <w:szCs w:val="24"/>
        </w:rPr>
        <w:t xml:space="preserve">, </w:t>
      </w:r>
      <w:r w:rsidRPr="005F75BE">
        <w:rPr>
          <w:rFonts w:cs="Arial"/>
          <w:i/>
          <w:iCs/>
          <w:noProof/>
          <w:szCs w:val="24"/>
        </w:rPr>
        <w:t>28</w:t>
      </w:r>
      <w:r w:rsidRPr="005F75BE">
        <w:rPr>
          <w:rFonts w:cs="Arial"/>
          <w:noProof/>
          <w:szCs w:val="24"/>
        </w:rPr>
        <w:t>(7–8), 897–929. https://doi.org/10.1080/14783363.2016.1274649</w:t>
      </w:r>
    </w:p>
    <w:p w14:paraId="1C61C2A6"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Kalinowski, J. (2017). </w:t>
      </w:r>
      <w:r w:rsidRPr="005F75BE">
        <w:rPr>
          <w:rFonts w:cs="Arial"/>
          <w:i/>
          <w:iCs/>
          <w:noProof/>
          <w:szCs w:val="24"/>
        </w:rPr>
        <w:t>​Finansowanie uczelni na nowych zasadach - komentarz: dr Jacek Kalinowski​</w:t>
      </w:r>
      <w:r w:rsidRPr="005F75BE">
        <w:rPr>
          <w:rFonts w:cs="Arial"/>
          <w:noProof/>
          <w:szCs w:val="24"/>
        </w:rPr>
        <w:t>. https://opinieouczelniach.pl/artykul/finansowanie-uczelni-na-nowych-zasadach-komentarz-dr-jacek-kalinowski/</w:t>
      </w:r>
    </w:p>
    <w:p w14:paraId="6D7514AC"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Kang, H., &amp; Ahn, J.-W. (2021). Model Setting and Interpretation of Results in Research Using Structural Equation Modeling: A Checklist with Guiding Questions for Reporting. </w:t>
      </w:r>
      <w:r w:rsidRPr="005F75BE">
        <w:rPr>
          <w:rFonts w:cs="Arial"/>
          <w:i/>
          <w:iCs/>
          <w:noProof/>
          <w:szCs w:val="24"/>
        </w:rPr>
        <w:t>Asian Nursing Research</w:t>
      </w:r>
      <w:r w:rsidRPr="005F75BE">
        <w:rPr>
          <w:rFonts w:cs="Arial"/>
          <w:noProof/>
          <w:szCs w:val="24"/>
        </w:rPr>
        <w:t xml:space="preserve">, </w:t>
      </w:r>
      <w:r w:rsidRPr="005F75BE">
        <w:rPr>
          <w:rFonts w:cs="Arial"/>
          <w:i/>
          <w:iCs/>
          <w:noProof/>
          <w:szCs w:val="24"/>
        </w:rPr>
        <w:t>15</w:t>
      </w:r>
      <w:r w:rsidRPr="005F75BE">
        <w:rPr>
          <w:rFonts w:cs="Arial"/>
          <w:noProof/>
          <w:szCs w:val="24"/>
        </w:rPr>
        <w:t>(3), 157–162. https://doi.org/10.1016/j.anr.2021.06.001</w:t>
      </w:r>
    </w:p>
    <w:p w14:paraId="3FA6F76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Kanji, G. K., &amp; Tambi, M. A. B. A. (1999). Total quality management in UK higher education institutions. </w:t>
      </w:r>
      <w:r w:rsidRPr="005F75BE">
        <w:rPr>
          <w:rFonts w:cs="Arial"/>
          <w:i/>
          <w:iCs/>
          <w:noProof/>
          <w:szCs w:val="24"/>
        </w:rPr>
        <w:t>Total Quality Management</w:t>
      </w:r>
      <w:r w:rsidRPr="005F75BE">
        <w:rPr>
          <w:rFonts w:cs="Arial"/>
          <w:noProof/>
          <w:szCs w:val="24"/>
        </w:rPr>
        <w:t xml:space="preserve">, </w:t>
      </w:r>
      <w:r w:rsidRPr="005F75BE">
        <w:rPr>
          <w:rFonts w:cs="Arial"/>
          <w:i/>
          <w:iCs/>
          <w:noProof/>
          <w:szCs w:val="24"/>
        </w:rPr>
        <w:t>10</w:t>
      </w:r>
      <w:r w:rsidRPr="005F75BE">
        <w:rPr>
          <w:rFonts w:cs="Arial"/>
          <w:noProof/>
          <w:szCs w:val="24"/>
        </w:rPr>
        <w:t>(1), 129–153. https://doi.org/10.1080/0954412998126</w:t>
      </w:r>
    </w:p>
    <w:p w14:paraId="036F1500"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Kaplan, R. S., &amp; Norton, D. P. (1992). The balanced scorecard--measures that drive performance. </w:t>
      </w:r>
      <w:r w:rsidRPr="005F75BE">
        <w:rPr>
          <w:rFonts w:cs="Arial"/>
          <w:i/>
          <w:iCs/>
          <w:noProof/>
          <w:szCs w:val="24"/>
        </w:rPr>
        <w:t>Harvard business review</w:t>
      </w:r>
      <w:r w:rsidRPr="005F75BE">
        <w:rPr>
          <w:rFonts w:cs="Arial"/>
          <w:noProof/>
          <w:szCs w:val="24"/>
        </w:rPr>
        <w:t xml:space="preserve">, </w:t>
      </w:r>
      <w:r w:rsidRPr="005F75BE">
        <w:rPr>
          <w:rFonts w:cs="Arial"/>
          <w:i/>
          <w:iCs/>
          <w:noProof/>
          <w:szCs w:val="24"/>
        </w:rPr>
        <w:t>70</w:t>
      </w:r>
      <w:r w:rsidRPr="005F75BE">
        <w:rPr>
          <w:rFonts w:cs="Arial"/>
          <w:noProof/>
          <w:szCs w:val="24"/>
        </w:rPr>
        <w:t>(1), 71–79.</w:t>
      </w:r>
    </w:p>
    <w:p w14:paraId="578552E7"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Kapusta, M. (2019). </w:t>
      </w:r>
      <w:r w:rsidRPr="005F75BE">
        <w:rPr>
          <w:rFonts w:cs="Arial"/>
          <w:i/>
          <w:iCs/>
          <w:noProof/>
          <w:szCs w:val="24"/>
        </w:rPr>
        <w:t>Interesariusze – osoby, o których musisz pamiętać w projekcie</w:t>
      </w:r>
      <w:r w:rsidRPr="005F75BE">
        <w:rPr>
          <w:rFonts w:cs="Arial"/>
          <w:noProof/>
          <w:szCs w:val="24"/>
        </w:rPr>
        <w:t>. https://leadership-</w:t>
      </w:r>
      <w:r w:rsidRPr="005F75BE">
        <w:rPr>
          <w:rFonts w:cs="Arial"/>
          <w:noProof/>
          <w:szCs w:val="24"/>
        </w:rPr>
        <w:lastRenderedPageBreak/>
        <w:t>center.pl/blog/interesariusze-osoby-o-ktorych-musisz-pamietac-w-projekcie/</w:t>
      </w:r>
    </w:p>
    <w:p w14:paraId="30CA40B6"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Karwacka, M. (2011). </w:t>
      </w:r>
      <w:r w:rsidRPr="005F75BE">
        <w:rPr>
          <w:rFonts w:cs="Arial"/>
          <w:i/>
          <w:iCs/>
          <w:noProof/>
          <w:szCs w:val="24"/>
        </w:rPr>
        <w:t>Interesariusze</w:t>
      </w:r>
      <w:r w:rsidRPr="005F75BE">
        <w:rPr>
          <w:rFonts w:cs="Arial"/>
          <w:noProof/>
          <w:szCs w:val="24"/>
        </w:rPr>
        <w:t>.</w:t>
      </w:r>
    </w:p>
    <w:p w14:paraId="5A2142F5"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Keremidchiev, S. (2021). Theoretical foundations of stakeholder theory. </w:t>
      </w:r>
      <w:r w:rsidRPr="005F75BE">
        <w:rPr>
          <w:rFonts w:cs="Arial"/>
          <w:i/>
          <w:iCs/>
          <w:noProof/>
          <w:szCs w:val="24"/>
        </w:rPr>
        <w:t>Ikonomicheski Izsledvania</w:t>
      </w:r>
      <w:r w:rsidRPr="005F75BE">
        <w:rPr>
          <w:rFonts w:cs="Arial"/>
          <w:noProof/>
          <w:szCs w:val="24"/>
        </w:rPr>
        <w:t xml:space="preserve">, </w:t>
      </w:r>
      <w:r w:rsidRPr="005F75BE">
        <w:rPr>
          <w:rFonts w:cs="Arial"/>
          <w:i/>
          <w:iCs/>
          <w:noProof/>
          <w:szCs w:val="24"/>
        </w:rPr>
        <w:t>30</w:t>
      </w:r>
      <w:r w:rsidRPr="005F75BE">
        <w:rPr>
          <w:rFonts w:cs="Arial"/>
          <w:noProof/>
          <w:szCs w:val="24"/>
        </w:rPr>
        <w:t>(1), 70–88.</w:t>
      </w:r>
    </w:p>
    <w:p w14:paraId="49129DBA"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Kezar, A., &amp; Eckel, P. D. (2002). The Effect of Institutional Culture on Change Strategies in Higher Education. </w:t>
      </w:r>
      <w:r w:rsidRPr="005F75BE">
        <w:rPr>
          <w:rFonts w:cs="Arial"/>
          <w:i/>
          <w:iCs/>
          <w:noProof/>
          <w:szCs w:val="24"/>
        </w:rPr>
        <w:t>The Journal of Higher Education</w:t>
      </w:r>
      <w:r w:rsidRPr="005F75BE">
        <w:rPr>
          <w:rFonts w:cs="Arial"/>
          <w:noProof/>
          <w:szCs w:val="24"/>
        </w:rPr>
        <w:t xml:space="preserve">, </w:t>
      </w:r>
      <w:r w:rsidRPr="005F75BE">
        <w:rPr>
          <w:rFonts w:cs="Arial"/>
          <w:i/>
          <w:iCs/>
          <w:noProof/>
          <w:szCs w:val="24"/>
        </w:rPr>
        <w:t>73</w:t>
      </w:r>
      <w:r w:rsidRPr="005F75BE">
        <w:rPr>
          <w:rFonts w:cs="Arial"/>
          <w:noProof/>
          <w:szCs w:val="24"/>
        </w:rPr>
        <w:t>(4), 435–460. https://doi.org/10.1080/00221546.2002.11777159</w:t>
      </w:r>
    </w:p>
    <w:p w14:paraId="6A39B18C"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Khazanchi, S., Lewis, M. W., &amp; Boyer, K. K. (2007). Innovation-supportive culture: The impact of organizational values on process innovation. </w:t>
      </w:r>
      <w:r w:rsidRPr="005F75BE">
        <w:rPr>
          <w:rFonts w:cs="Arial"/>
          <w:i/>
          <w:iCs/>
          <w:noProof/>
          <w:szCs w:val="24"/>
        </w:rPr>
        <w:t>Journal of Operations Management</w:t>
      </w:r>
      <w:r w:rsidRPr="005F75BE">
        <w:rPr>
          <w:rFonts w:cs="Arial"/>
          <w:noProof/>
          <w:szCs w:val="24"/>
        </w:rPr>
        <w:t xml:space="preserve">, </w:t>
      </w:r>
      <w:r w:rsidRPr="005F75BE">
        <w:rPr>
          <w:rFonts w:cs="Arial"/>
          <w:i/>
          <w:iCs/>
          <w:noProof/>
          <w:szCs w:val="24"/>
        </w:rPr>
        <w:t>25</w:t>
      </w:r>
      <w:r w:rsidRPr="005F75BE">
        <w:rPr>
          <w:rFonts w:cs="Arial"/>
          <w:noProof/>
          <w:szCs w:val="24"/>
        </w:rPr>
        <w:t>(4), 871–884. https://doi.org/10.1016/j.jom.2006.08.003</w:t>
      </w:r>
    </w:p>
    <w:p w14:paraId="425D44EA"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Khodayari, F., &amp; Khodayari, B. (2011). Service Quality in Higher Education (Case study: Measuring service quality of Islamic Azad University, Firoozkooh branch). </w:t>
      </w:r>
      <w:r w:rsidRPr="005F75BE">
        <w:rPr>
          <w:rFonts w:cs="Arial"/>
          <w:i/>
          <w:iCs/>
          <w:noProof/>
          <w:szCs w:val="24"/>
        </w:rPr>
        <w:t>Interdisciplinary Journal of Research in Business</w:t>
      </w:r>
      <w:r w:rsidRPr="005F75BE">
        <w:rPr>
          <w:rFonts w:cs="Arial"/>
          <w:noProof/>
          <w:szCs w:val="24"/>
        </w:rPr>
        <w:t xml:space="preserve">, </w:t>
      </w:r>
      <w:r w:rsidRPr="005F75BE">
        <w:rPr>
          <w:rFonts w:cs="Arial"/>
          <w:i/>
          <w:iCs/>
          <w:noProof/>
          <w:szCs w:val="24"/>
        </w:rPr>
        <w:t>1</w:t>
      </w:r>
      <w:r w:rsidRPr="005F75BE">
        <w:rPr>
          <w:rFonts w:cs="Arial"/>
          <w:noProof/>
          <w:szCs w:val="24"/>
        </w:rPr>
        <w:t>(9), 38–46.</w:t>
      </w:r>
    </w:p>
    <w:p w14:paraId="0F29A4EB"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Khoo, S., Ha, H., &amp; McGregor, S. L. T. T. (2017). Service quality and student/customer satisfaction in the private tertiary education sector in Singapore. </w:t>
      </w:r>
      <w:r w:rsidRPr="005F75BE">
        <w:rPr>
          <w:rFonts w:cs="Arial"/>
          <w:i/>
          <w:iCs/>
          <w:noProof/>
          <w:szCs w:val="24"/>
        </w:rPr>
        <w:t>International Journal of Educational Management</w:t>
      </w:r>
      <w:r w:rsidRPr="005F75BE">
        <w:rPr>
          <w:rFonts w:cs="Arial"/>
          <w:noProof/>
          <w:szCs w:val="24"/>
        </w:rPr>
        <w:t xml:space="preserve">, </w:t>
      </w:r>
      <w:r w:rsidRPr="005F75BE">
        <w:rPr>
          <w:rFonts w:cs="Arial"/>
          <w:i/>
          <w:iCs/>
          <w:noProof/>
          <w:szCs w:val="24"/>
        </w:rPr>
        <w:t>31</w:t>
      </w:r>
      <w:r w:rsidRPr="005F75BE">
        <w:rPr>
          <w:rFonts w:cs="Arial"/>
          <w:noProof/>
          <w:szCs w:val="24"/>
        </w:rPr>
        <w:t>(4), 430–444. https://doi.org/10.1108/IJEM-09-2015-0121</w:t>
      </w:r>
    </w:p>
    <w:p w14:paraId="4BA89207"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Kieraciński, P. (2020). Habilitacja fakultatywna? </w:t>
      </w:r>
      <w:r w:rsidRPr="005F75BE">
        <w:rPr>
          <w:rFonts w:cs="Arial"/>
          <w:i/>
          <w:iCs/>
          <w:noProof/>
          <w:szCs w:val="24"/>
        </w:rPr>
        <w:t>Forum Akademickie</w:t>
      </w:r>
      <w:r w:rsidRPr="005F75BE">
        <w:rPr>
          <w:rFonts w:cs="Arial"/>
          <w:noProof/>
          <w:szCs w:val="24"/>
        </w:rPr>
        <w:t xml:space="preserve">, </w:t>
      </w:r>
      <w:r w:rsidRPr="005F75BE">
        <w:rPr>
          <w:rFonts w:cs="Arial"/>
          <w:i/>
          <w:iCs/>
          <w:noProof/>
          <w:szCs w:val="24"/>
        </w:rPr>
        <w:t>4</w:t>
      </w:r>
      <w:r w:rsidRPr="005F75BE">
        <w:rPr>
          <w:rFonts w:cs="Arial"/>
          <w:noProof/>
          <w:szCs w:val="24"/>
        </w:rPr>
        <w:t>. https://miesiecznik.forumakademickie.pl/czasopisma/fa-04-2020/habilitacja-fakultatywna</w:t>
      </w:r>
    </w:p>
    <w:p w14:paraId="1CF6FB66"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Kim, T. (2009). Shifting patterns of transnational academic mobility: A comparative and historical approach. </w:t>
      </w:r>
      <w:r w:rsidRPr="005F75BE">
        <w:rPr>
          <w:rFonts w:cs="Arial"/>
          <w:i/>
          <w:iCs/>
          <w:noProof/>
          <w:szCs w:val="24"/>
        </w:rPr>
        <w:t>Comparative Education</w:t>
      </w:r>
      <w:r w:rsidRPr="005F75BE">
        <w:rPr>
          <w:rFonts w:cs="Arial"/>
          <w:noProof/>
          <w:szCs w:val="24"/>
        </w:rPr>
        <w:t xml:space="preserve">, </w:t>
      </w:r>
      <w:r w:rsidRPr="005F75BE">
        <w:rPr>
          <w:rFonts w:cs="Arial"/>
          <w:i/>
          <w:iCs/>
          <w:noProof/>
          <w:szCs w:val="24"/>
        </w:rPr>
        <w:t>45</w:t>
      </w:r>
      <w:r w:rsidRPr="005F75BE">
        <w:rPr>
          <w:rFonts w:cs="Arial"/>
          <w:noProof/>
          <w:szCs w:val="24"/>
        </w:rPr>
        <w:t>(3), 387–403. https://doi.org/10.1080/03050060903184957</w:t>
      </w:r>
    </w:p>
    <w:p w14:paraId="4A173E43"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Koch, J. V. (2003). TQM: why is its impact in higher education so small? </w:t>
      </w:r>
      <w:r w:rsidRPr="005F75BE">
        <w:rPr>
          <w:rFonts w:cs="Arial"/>
          <w:i/>
          <w:iCs/>
          <w:noProof/>
          <w:szCs w:val="24"/>
        </w:rPr>
        <w:t>The TQM Magazine</w:t>
      </w:r>
      <w:r w:rsidRPr="005F75BE">
        <w:rPr>
          <w:rFonts w:cs="Arial"/>
          <w:noProof/>
          <w:szCs w:val="24"/>
        </w:rPr>
        <w:t xml:space="preserve">, </w:t>
      </w:r>
      <w:r w:rsidRPr="005F75BE">
        <w:rPr>
          <w:rFonts w:cs="Arial"/>
          <w:i/>
          <w:iCs/>
          <w:noProof/>
          <w:szCs w:val="24"/>
        </w:rPr>
        <w:t>15</w:t>
      </w:r>
      <w:r w:rsidRPr="005F75BE">
        <w:rPr>
          <w:rFonts w:cs="Arial"/>
          <w:noProof/>
          <w:szCs w:val="24"/>
        </w:rPr>
        <w:t>(5), 325–333. https://doi.org/10.1108/09544780310487721</w:t>
      </w:r>
    </w:p>
    <w:p w14:paraId="78BC71B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Kola, A. M., &amp; Leja, K. (2017). The Third Sector in the Universities’ Third Mission. W Ł. Sułkowski (Red.), </w:t>
      </w:r>
      <w:r w:rsidRPr="005F75BE">
        <w:rPr>
          <w:rFonts w:cs="Arial"/>
          <w:i/>
          <w:iCs/>
          <w:noProof/>
          <w:szCs w:val="24"/>
        </w:rPr>
        <w:t>New Horizons in Management Sciences</w:t>
      </w:r>
      <w:r w:rsidRPr="005F75BE">
        <w:rPr>
          <w:rFonts w:cs="Arial"/>
          <w:noProof/>
          <w:szCs w:val="24"/>
        </w:rPr>
        <w:t xml:space="preserve"> (ss. 99–125). Peter Lang. https://doi.org/10.3726/b10970</w:t>
      </w:r>
    </w:p>
    <w:p w14:paraId="70648B51"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Kolman, R., &amp; Tkaczyk, T. (1996). </w:t>
      </w:r>
      <w:r w:rsidRPr="005F75BE">
        <w:rPr>
          <w:rFonts w:cs="Arial"/>
          <w:i/>
          <w:iCs/>
          <w:noProof/>
          <w:szCs w:val="24"/>
        </w:rPr>
        <w:t>Jakość usług. Poradnik.</w:t>
      </w:r>
      <w:r w:rsidRPr="005F75BE">
        <w:rPr>
          <w:rFonts w:cs="Arial"/>
          <w:noProof/>
          <w:szCs w:val="24"/>
        </w:rPr>
        <w:t xml:space="preserve"> TNOiK.</w:t>
      </w:r>
    </w:p>
    <w:p w14:paraId="5C41A806"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Kotler, P., Armstrong, G., Saunders, J., &amp; Wong, V. (2002). </w:t>
      </w:r>
      <w:r w:rsidRPr="005F75BE">
        <w:rPr>
          <w:rFonts w:cs="Arial"/>
          <w:i/>
          <w:iCs/>
          <w:noProof/>
          <w:szCs w:val="24"/>
        </w:rPr>
        <w:t>Marketing. Podręcznik europejski.</w:t>
      </w:r>
      <w:r w:rsidRPr="005F75BE">
        <w:rPr>
          <w:rFonts w:cs="Arial"/>
          <w:noProof/>
          <w:szCs w:val="24"/>
        </w:rPr>
        <w:t xml:space="preserve"> Wydawnictwo PWE.</w:t>
      </w:r>
    </w:p>
    <w:p w14:paraId="5DD7C2EC"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Kristensen, K., &amp; Eskildsen, J. (2014). Is the NPS a trustworthy performance measure? </w:t>
      </w:r>
      <w:r w:rsidRPr="005F75BE">
        <w:rPr>
          <w:rFonts w:cs="Arial"/>
          <w:i/>
          <w:iCs/>
          <w:noProof/>
          <w:szCs w:val="24"/>
        </w:rPr>
        <w:t>The TQM Journal</w:t>
      </w:r>
      <w:r w:rsidRPr="005F75BE">
        <w:rPr>
          <w:rFonts w:cs="Arial"/>
          <w:noProof/>
          <w:szCs w:val="24"/>
        </w:rPr>
        <w:t xml:space="preserve">, </w:t>
      </w:r>
      <w:r w:rsidRPr="005F75BE">
        <w:rPr>
          <w:rFonts w:cs="Arial"/>
          <w:i/>
          <w:iCs/>
          <w:noProof/>
          <w:szCs w:val="24"/>
        </w:rPr>
        <w:t>26</w:t>
      </w:r>
      <w:r w:rsidRPr="005F75BE">
        <w:rPr>
          <w:rFonts w:cs="Arial"/>
          <w:noProof/>
          <w:szCs w:val="24"/>
        </w:rPr>
        <w:t>(2), 202–214. https://doi.org/10.1108/TQM-03-2011-0021</w:t>
      </w:r>
    </w:p>
    <w:p w14:paraId="395DC248"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Krosnick, J. A. (1999). SURVEY RESEARCH. </w:t>
      </w:r>
      <w:r w:rsidRPr="005F75BE">
        <w:rPr>
          <w:rFonts w:cs="Arial"/>
          <w:i/>
          <w:iCs/>
          <w:noProof/>
          <w:szCs w:val="24"/>
        </w:rPr>
        <w:t>Annual Review of Psychology</w:t>
      </w:r>
      <w:r w:rsidRPr="005F75BE">
        <w:rPr>
          <w:rFonts w:cs="Arial"/>
          <w:noProof/>
          <w:szCs w:val="24"/>
        </w:rPr>
        <w:t xml:space="preserve">, </w:t>
      </w:r>
      <w:r w:rsidRPr="005F75BE">
        <w:rPr>
          <w:rFonts w:cs="Arial"/>
          <w:i/>
          <w:iCs/>
          <w:noProof/>
          <w:szCs w:val="24"/>
        </w:rPr>
        <w:t>50</w:t>
      </w:r>
      <w:r w:rsidRPr="005F75BE">
        <w:rPr>
          <w:rFonts w:cs="Arial"/>
          <w:noProof/>
          <w:szCs w:val="24"/>
        </w:rPr>
        <w:t>(1), 537–567. https://doi.org/10.1146/annurev.psych.50.1.537</w:t>
      </w:r>
    </w:p>
    <w:p w14:paraId="5CF3293C"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Kwiek, M. (2006). The University and the State. </w:t>
      </w:r>
      <w:r w:rsidRPr="005F75BE">
        <w:rPr>
          <w:rFonts w:cs="Arial"/>
          <w:i/>
          <w:iCs/>
          <w:noProof/>
          <w:szCs w:val="24"/>
        </w:rPr>
        <w:t>The Journal of Higher Education</w:t>
      </w:r>
      <w:r w:rsidRPr="005F75BE">
        <w:rPr>
          <w:rFonts w:cs="Arial"/>
          <w:noProof/>
          <w:szCs w:val="24"/>
        </w:rPr>
        <w:t>. https://doi.org/10.2307/1975223</w:t>
      </w:r>
    </w:p>
    <w:p w14:paraId="7781BDE8"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Kwiek, M. (2015). </w:t>
      </w:r>
      <w:r w:rsidRPr="005F75BE">
        <w:rPr>
          <w:rFonts w:cs="Arial"/>
          <w:i/>
          <w:iCs/>
          <w:noProof/>
          <w:szCs w:val="24"/>
        </w:rPr>
        <w:t xml:space="preserve">Uniwersytet w dobie przemian. Instytucje i kadra akademicka w warunkach rosnącej </w:t>
      </w:r>
      <w:r w:rsidRPr="005F75BE">
        <w:rPr>
          <w:rFonts w:cs="Arial"/>
          <w:i/>
          <w:iCs/>
          <w:noProof/>
          <w:szCs w:val="24"/>
        </w:rPr>
        <w:lastRenderedPageBreak/>
        <w:t>konkurencji</w:t>
      </w:r>
      <w:r w:rsidRPr="005F75BE">
        <w:rPr>
          <w:rFonts w:cs="Arial"/>
          <w:noProof/>
          <w:szCs w:val="24"/>
        </w:rPr>
        <w:t xml:space="preserve"> (I). Wydawnictwo Naukowe PWN.</w:t>
      </w:r>
    </w:p>
    <w:p w14:paraId="475F68B0"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Kwiek, M. (2017). Wprowadzenie: Reforma szkolnictwa wyższego w Polsce i jej wyzwania. Jak stopniowa dehermetyzacja systemu prowadzi do jego stratyfikacji. </w:t>
      </w:r>
      <w:r w:rsidRPr="005F75BE">
        <w:rPr>
          <w:rFonts w:cs="Arial"/>
          <w:i/>
          <w:iCs/>
          <w:noProof/>
          <w:szCs w:val="24"/>
        </w:rPr>
        <w:t>Nauka i Szkolnictwo Wyższe</w:t>
      </w:r>
      <w:r w:rsidRPr="005F75BE">
        <w:rPr>
          <w:rFonts w:cs="Arial"/>
          <w:noProof/>
          <w:szCs w:val="24"/>
        </w:rPr>
        <w:t xml:space="preserve">, </w:t>
      </w:r>
      <w:r w:rsidRPr="005F75BE">
        <w:rPr>
          <w:rFonts w:cs="Arial"/>
          <w:i/>
          <w:iCs/>
          <w:noProof/>
          <w:szCs w:val="24"/>
        </w:rPr>
        <w:t>2(50)</w:t>
      </w:r>
      <w:r w:rsidRPr="005F75BE">
        <w:rPr>
          <w:rFonts w:cs="Arial"/>
          <w:noProof/>
          <w:szCs w:val="24"/>
        </w:rPr>
        <w:t>, 9–38. https://doi.org/10.14746/nisw.2017.2.0</w:t>
      </w:r>
    </w:p>
    <w:p w14:paraId="3240081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Kwiek, M. (2019). </w:t>
      </w:r>
      <w:r w:rsidRPr="005F75BE">
        <w:rPr>
          <w:rFonts w:cs="Arial"/>
          <w:i/>
          <w:iCs/>
          <w:noProof/>
          <w:szCs w:val="24"/>
        </w:rPr>
        <w:t>Changing European academics: A comparative study of social stratification, work patterns and research productivity</w:t>
      </w:r>
      <w:r w:rsidRPr="005F75BE">
        <w:rPr>
          <w:rFonts w:cs="Arial"/>
          <w:noProof/>
          <w:szCs w:val="24"/>
        </w:rPr>
        <w:t>. Routledge.</w:t>
      </w:r>
    </w:p>
    <w:p w14:paraId="5D82761A"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Kwiek, M., Antonowicz, D., Brdulak, J., Hulicka, M., Jędrzejewski, T., Kowalski, R., Kulczycki, E., Szadkowski, K., Szot, A., &amp; Wolszczak-Derlacz, J. (2016). </w:t>
      </w:r>
      <w:r w:rsidRPr="005F75BE">
        <w:rPr>
          <w:rFonts w:cs="Arial"/>
          <w:i/>
          <w:iCs/>
          <w:noProof/>
          <w:szCs w:val="24"/>
        </w:rPr>
        <w:t>Projekt założeń do ustawy Prawo o szkolnictwie wyższym</w:t>
      </w:r>
      <w:r w:rsidRPr="005F75BE">
        <w:rPr>
          <w:rFonts w:cs="Arial"/>
          <w:noProof/>
          <w:szCs w:val="24"/>
        </w:rPr>
        <w:t>. Uniwersytet im. Adama Mickiewicza w Poznniu. https://repozytorium.amu.edu.pl/bitstream/10593/16175/1/Projekt_zalozen_Kwiek_et_al_2016_Final.pdf</w:t>
      </w:r>
    </w:p>
    <w:p w14:paraId="70F99BEF"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Laloux, F. (2015). </w:t>
      </w:r>
      <w:r w:rsidRPr="005F75BE">
        <w:rPr>
          <w:rFonts w:cs="Arial"/>
          <w:i/>
          <w:iCs/>
          <w:noProof/>
          <w:szCs w:val="24"/>
        </w:rPr>
        <w:t>Pracować inaczej</w:t>
      </w:r>
      <w:r w:rsidRPr="005F75BE">
        <w:rPr>
          <w:rFonts w:cs="Arial"/>
          <w:noProof/>
          <w:szCs w:val="24"/>
        </w:rPr>
        <w:t>. Wydawnictwo Studio EMKA.</w:t>
      </w:r>
    </w:p>
    <w:p w14:paraId="32E00D85"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LeBlanc, G., &amp; Nguyen, N. (1997). Searching for excellence in business education: an exploratory study of customer impressions of service quality. </w:t>
      </w:r>
      <w:r w:rsidRPr="005F75BE">
        <w:rPr>
          <w:rFonts w:cs="Arial"/>
          <w:i/>
          <w:iCs/>
          <w:noProof/>
          <w:szCs w:val="24"/>
        </w:rPr>
        <w:t>International Journal of Educational Management</w:t>
      </w:r>
      <w:r w:rsidRPr="005F75BE">
        <w:rPr>
          <w:rFonts w:cs="Arial"/>
          <w:noProof/>
          <w:szCs w:val="24"/>
        </w:rPr>
        <w:t xml:space="preserve">, </w:t>
      </w:r>
      <w:r w:rsidRPr="005F75BE">
        <w:rPr>
          <w:rFonts w:cs="Arial"/>
          <w:i/>
          <w:iCs/>
          <w:noProof/>
          <w:szCs w:val="24"/>
        </w:rPr>
        <w:t>11</w:t>
      </w:r>
      <w:r w:rsidRPr="005F75BE">
        <w:rPr>
          <w:rFonts w:cs="Arial"/>
          <w:noProof/>
          <w:szCs w:val="24"/>
        </w:rPr>
        <w:t>(2), 72–79. https://doi.org/10.1108/09513549710163961</w:t>
      </w:r>
    </w:p>
    <w:p w14:paraId="58737E28"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Leja, K. (2003). </w:t>
      </w:r>
      <w:r w:rsidRPr="005F75BE">
        <w:rPr>
          <w:rFonts w:cs="Arial"/>
          <w:i/>
          <w:iCs/>
          <w:noProof/>
          <w:szCs w:val="24"/>
        </w:rPr>
        <w:t>Instytucja Akademicka. Strategia. Efektywność . Jakość</w:t>
      </w:r>
      <w:r w:rsidRPr="005F75BE">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1BBB260"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Leja, K. (2011). </w:t>
      </w:r>
      <w:r w:rsidRPr="005F75BE">
        <w:rPr>
          <w:rFonts w:cs="Arial"/>
          <w:i/>
          <w:iCs/>
          <w:noProof/>
          <w:szCs w:val="24"/>
        </w:rPr>
        <w:t>Koncepcje zarządzania współczesnym uniwersytetem</w:t>
      </w:r>
      <w:r w:rsidRPr="005F75BE">
        <w:rPr>
          <w:rFonts w:cs="Arial"/>
          <w:noProof/>
          <w:szCs w:val="24"/>
        </w:rPr>
        <w:t xml:space="preserve"> (Numer JANUARY 2011). https://doi.org/10.13140/RG.2.1.3539.1529</w:t>
      </w:r>
    </w:p>
    <w:p w14:paraId="78B6F1A7"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Leja, K. (2012). Uczelnia społecznie odpowiedzialna. </w:t>
      </w:r>
      <w:r w:rsidRPr="005F75BE">
        <w:rPr>
          <w:rFonts w:cs="Arial"/>
          <w:i/>
          <w:iCs/>
          <w:noProof/>
          <w:szCs w:val="24"/>
        </w:rPr>
        <w:t>Pomorski Przegląd Gospodarczy</w:t>
      </w:r>
      <w:r w:rsidRPr="005F75BE">
        <w:rPr>
          <w:rFonts w:cs="Arial"/>
          <w:noProof/>
          <w:szCs w:val="24"/>
        </w:rPr>
        <w:t xml:space="preserve">, </w:t>
      </w:r>
      <w:r w:rsidRPr="005F75BE">
        <w:rPr>
          <w:rFonts w:cs="Arial"/>
          <w:i/>
          <w:iCs/>
          <w:noProof/>
          <w:szCs w:val="24"/>
        </w:rPr>
        <w:t>4</w:t>
      </w:r>
      <w:r w:rsidRPr="005F75BE">
        <w:rPr>
          <w:rFonts w:cs="Arial"/>
          <w:noProof/>
          <w:szCs w:val="24"/>
        </w:rPr>
        <w:t>, 47–49. https://ppg.ibngr.pl/pomorski-przeglad-gospodarczy/uczelnia-spolecznie-odpowiedzialna</w:t>
      </w:r>
    </w:p>
    <w:p w14:paraId="1D617946"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Leja, K. (2019). </w:t>
      </w:r>
      <w:r w:rsidRPr="005F75BE">
        <w:rPr>
          <w:rFonts w:cs="Arial"/>
          <w:i/>
          <w:iCs/>
          <w:noProof/>
          <w:szCs w:val="24"/>
        </w:rPr>
        <w:t>Misja społecznie odpowiedzialnego uniwersytetu</w:t>
      </w:r>
      <w:r w:rsidRPr="005F75BE">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3F763198"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Levy, A. (1986). Second-order planned change: Definition and conceptualization. </w:t>
      </w:r>
      <w:r w:rsidRPr="005F75BE">
        <w:rPr>
          <w:rFonts w:cs="Arial"/>
          <w:i/>
          <w:iCs/>
          <w:noProof/>
          <w:szCs w:val="24"/>
        </w:rPr>
        <w:t>Organizational Dynamics</w:t>
      </w:r>
      <w:r w:rsidRPr="005F75BE">
        <w:rPr>
          <w:rFonts w:cs="Arial"/>
          <w:noProof/>
          <w:szCs w:val="24"/>
        </w:rPr>
        <w:t xml:space="preserve">, </w:t>
      </w:r>
      <w:r w:rsidRPr="005F75BE">
        <w:rPr>
          <w:rFonts w:cs="Arial"/>
          <w:i/>
          <w:iCs/>
          <w:noProof/>
          <w:szCs w:val="24"/>
        </w:rPr>
        <w:t>15</w:t>
      </w:r>
      <w:r w:rsidRPr="005F75BE">
        <w:rPr>
          <w:rFonts w:cs="Arial"/>
          <w:noProof/>
          <w:szCs w:val="24"/>
        </w:rPr>
        <w:t>(1), 5–23. https://doi.org/10.1016/0090-2616(86)90022-7</w:t>
      </w:r>
    </w:p>
    <w:p w14:paraId="345972C7"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Lewandowski, K., &amp; Zieliński, G. (2012). Determinanty percepcji jakości usług edukacyjnych w perspektywie grup interesariuszy. </w:t>
      </w:r>
      <w:r w:rsidRPr="005F75BE">
        <w:rPr>
          <w:rFonts w:cs="Arial"/>
          <w:i/>
          <w:iCs/>
          <w:noProof/>
          <w:szCs w:val="24"/>
        </w:rPr>
        <w:t>Zarządzanie i Finanse</w:t>
      </w:r>
      <w:r w:rsidRPr="005F75BE">
        <w:rPr>
          <w:rFonts w:cs="Arial"/>
          <w:noProof/>
          <w:szCs w:val="24"/>
        </w:rPr>
        <w:t xml:space="preserve">, </w:t>
      </w:r>
      <w:r w:rsidRPr="005F75BE">
        <w:rPr>
          <w:rFonts w:cs="Arial"/>
          <w:i/>
          <w:iCs/>
          <w:noProof/>
          <w:szCs w:val="24"/>
        </w:rPr>
        <w:t>3</w:t>
      </w:r>
      <w:r w:rsidRPr="005F75BE">
        <w:rPr>
          <w:rFonts w:cs="Arial"/>
          <w:noProof/>
          <w:szCs w:val="24"/>
        </w:rPr>
        <w:t>(3), 42–54.</w:t>
      </w:r>
    </w:p>
    <w:p w14:paraId="66951EF9"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Likert, R. (1932). Technique for the Measurement of Attitudes. </w:t>
      </w:r>
      <w:r w:rsidRPr="005F75BE">
        <w:rPr>
          <w:rFonts w:cs="Arial"/>
          <w:i/>
          <w:iCs/>
          <w:noProof/>
          <w:szCs w:val="24"/>
        </w:rPr>
        <w:t>Archives of Psychology</w:t>
      </w:r>
      <w:r w:rsidRPr="005F75BE">
        <w:rPr>
          <w:rFonts w:cs="Arial"/>
          <w:noProof/>
          <w:szCs w:val="24"/>
        </w:rPr>
        <w:t xml:space="preserve">, </w:t>
      </w:r>
      <w:r w:rsidRPr="005F75BE">
        <w:rPr>
          <w:rFonts w:cs="Arial"/>
          <w:i/>
          <w:iCs/>
          <w:noProof/>
          <w:szCs w:val="24"/>
        </w:rPr>
        <w:t>22</w:t>
      </w:r>
      <w:r w:rsidRPr="005F75BE">
        <w:rPr>
          <w:rFonts w:cs="Arial"/>
          <w:noProof/>
          <w:szCs w:val="24"/>
        </w:rPr>
        <w:t>(140).</w:t>
      </w:r>
    </w:p>
    <w:p w14:paraId="01D218C4"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Lisowska, A., &amp; Ziemiński, Ł. (2012). Zarządzanie jakością w urzędach administracji publicznej. </w:t>
      </w:r>
      <w:r w:rsidRPr="005F75BE">
        <w:rPr>
          <w:rFonts w:cs="Arial"/>
          <w:i/>
          <w:iCs/>
          <w:noProof/>
          <w:szCs w:val="24"/>
        </w:rPr>
        <w:t>Zeszyty Naukowe Uniwersytetu Przyrodniczo-Humanistycznego w Siedlcach</w:t>
      </w:r>
      <w:r w:rsidRPr="005F75BE">
        <w:rPr>
          <w:rFonts w:cs="Arial"/>
          <w:noProof/>
          <w:szCs w:val="24"/>
        </w:rPr>
        <w:t xml:space="preserve">, </w:t>
      </w:r>
      <w:r w:rsidRPr="005F75BE">
        <w:rPr>
          <w:rFonts w:cs="Arial"/>
          <w:i/>
          <w:iCs/>
          <w:noProof/>
          <w:szCs w:val="24"/>
        </w:rPr>
        <w:t>95</w:t>
      </w:r>
      <w:r w:rsidRPr="005F75BE">
        <w:rPr>
          <w:rFonts w:cs="Arial"/>
          <w:noProof/>
          <w:szCs w:val="24"/>
        </w:rPr>
        <w:t>, 302–322.</w:t>
      </w:r>
    </w:p>
    <w:p w14:paraId="740CD6AA"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Lozano-Ros, R. (2003). </w:t>
      </w:r>
      <w:r w:rsidRPr="005F75BE">
        <w:rPr>
          <w:rFonts w:cs="Arial"/>
          <w:i/>
          <w:iCs/>
          <w:noProof/>
          <w:szCs w:val="24"/>
        </w:rPr>
        <w:t>Sustainable development in higher education. Incorporation, assessment and reporting of sustainable development in higher education institutions.</w:t>
      </w:r>
      <w:r w:rsidRPr="005F75BE">
        <w:rPr>
          <w:rFonts w:cs="Arial"/>
          <w:noProof/>
          <w:szCs w:val="24"/>
        </w:rPr>
        <w:t xml:space="preserve"> [Lund University]. https://lup.lub.lu.se/luur/download?func=downloadFile&amp;recordOId=1325193&amp;fileOId=1325194</w:t>
      </w:r>
    </w:p>
    <w:p w14:paraId="2B94323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lastRenderedPageBreak/>
        <w:t xml:space="preserve">Lozano, R. (2006). Incorporation and institutionalization of SD into universities: breaking through barriers to change. </w:t>
      </w:r>
      <w:r w:rsidRPr="005F75BE">
        <w:rPr>
          <w:rFonts w:cs="Arial"/>
          <w:i/>
          <w:iCs/>
          <w:noProof/>
          <w:szCs w:val="24"/>
        </w:rPr>
        <w:t>Journal of Cleaner Production</w:t>
      </w:r>
      <w:r w:rsidRPr="005F75BE">
        <w:rPr>
          <w:rFonts w:cs="Arial"/>
          <w:noProof/>
          <w:szCs w:val="24"/>
        </w:rPr>
        <w:t xml:space="preserve">, </w:t>
      </w:r>
      <w:r w:rsidRPr="005F75BE">
        <w:rPr>
          <w:rFonts w:cs="Arial"/>
          <w:i/>
          <w:iCs/>
          <w:noProof/>
          <w:szCs w:val="24"/>
        </w:rPr>
        <w:t>14</w:t>
      </w:r>
      <w:r w:rsidRPr="005F75BE">
        <w:rPr>
          <w:rFonts w:cs="Arial"/>
          <w:noProof/>
          <w:szCs w:val="24"/>
        </w:rPr>
        <w:t>(9–11), 787–796. https://doi.org/10.1016/j.jclepro.2005.12.010</w:t>
      </w:r>
    </w:p>
    <w:p w14:paraId="6F566B13"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Mainardes, E. W., Alves, H., &amp; Raposo, M. (2012). A model for stakeholder classification and stakeholder relationships. </w:t>
      </w:r>
      <w:r w:rsidRPr="005F75BE">
        <w:rPr>
          <w:rFonts w:cs="Arial"/>
          <w:i/>
          <w:iCs/>
          <w:noProof/>
          <w:szCs w:val="24"/>
        </w:rPr>
        <w:t>MANAGEMENT DECISION</w:t>
      </w:r>
      <w:r w:rsidRPr="005F75BE">
        <w:rPr>
          <w:rFonts w:cs="Arial"/>
          <w:noProof/>
          <w:szCs w:val="24"/>
        </w:rPr>
        <w:t xml:space="preserve">, </w:t>
      </w:r>
      <w:r w:rsidRPr="005F75BE">
        <w:rPr>
          <w:rFonts w:cs="Arial"/>
          <w:i/>
          <w:iCs/>
          <w:noProof/>
          <w:szCs w:val="24"/>
        </w:rPr>
        <w:t>50</w:t>
      </w:r>
      <w:r w:rsidRPr="005F75BE">
        <w:rPr>
          <w:rFonts w:cs="Arial"/>
          <w:noProof/>
          <w:szCs w:val="24"/>
        </w:rPr>
        <w:t>(10), 1861–1879. https://doi.org/10.1108/00251741211279648</w:t>
      </w:r>
    </w:p>
    <w:p w14:paraId="6156999B"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Marginson, S. (2006). Dynamics of National and Global Competition in Higher Education. </w:t>
      </w:r>
      <w:r w:rsidRPr="005F75BE">
        <w:rPr>
          <w:rFonts w:cs="Arial"/>
          <w:i/>
          <w:iCs/>
          <w:noProof/>
          <w:szCs w:val="24"/>
        </w:rPr>
        <w:t>Higher Education</w:t>
      </w:r>
      <w:r w:rsidRPr="005F75BE">
        <w:rPr>
          <w:rFonts w:cs="Arial"/>
          <w:noProof/>
          <w:szCs w:val="24"/>
        </w:rPr>
        <w:t xml:space="preserve">, </w:t>
      </w:r>
      <w:r w:rsidRPr="005F75BE">
        <w:rPr>
          <w:rFonts w:cs="Arial"/>
          <w:i/>
          <w:iCs/>
          <w:noProof/>
          <w:szCs w:val="24"/>
        </w:rPr>
        <w:t>52</w:t>
      </w:r>
      <w:r w:rsidRPr="005F75BE">
        <w:rPr>
          <w:rFonts w:cs="Arial"/>
          <w:noProof/>
          <w:szCs w:val="24"/>
        </w:rPr>
        <w:t>(1), 1–39. https://doi.org/10.1007/s10734-004-7649-x</w:t>
      </w:r>
    </w:p>
    <w:p w14:paraId="524FCA1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Martin, J. B., &amp; Reynolds, T. P. (2002). Academic-industrial relationships: Opportunities and pitfalls. </w:t>
      </w:r>
      <w:r w:rsidRPr="005F75BE">
        <w:rPr>
          <w:rFonts w:cs="Arial"/>
          <w:i/>
          <w:iCs/>
          <w:noProof/>
          <w:szCs w:val="24"/>
        </w:rPr>
        <w:t>Science and Engineering Ethics</w:t>
      </w:r>
      <w:r w:rsidRPr="005F75BE">
        <w:rPr>
          <w:rFonts w:cs="Arial"/>
          <w:noProof/>
          <w:szCs w:val="24"/>
        </w:rPr>
        <w:t xml:space="preserve">, </w:t>
      </w:r>
      <w:r w:rsidRPr="005F75BE">
        <w:rPr>
          <w:rFonts w:cs="Arial"/>
          <w:i/>
          <w:iCs/>
          <w:noProof/>
          <w:szCs w:val="24"/>
        </w:rPr>
        <w:t>8</w:t>
      </w:r>
      <w:r w:rsidRPr="005F75BE">
        <w:rPr>
          <w:rFonts w:cs="Arial"/>
          <w:noProof/>
          <w:szCs w:val="24"/>
        </w:rPr>
        <w:t>(3), 443–454. https://doi.org/10.1007/s11948-002-0066-6</w:t>
      </w:r>
    </w:p>
    <w:p w14:paraId="5A09AF9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Matzat, U., Snijders, C., &amp; van der Horst, W. (2009). Effects of different types of progress indicators on drop-out rates in web surveys. </w:t>
      </w:r>
      <w:r w:rsidRPr="005F75BE">
        <w:rPr>
          <w:rFonts w:cs="Arial"/>
          <w:i/>
          <w:iCs/>
          <w:noProof/>
          <w:szCs w:val="24"/>
        </w:rPr>
        <w:t>Social Psychology</w:t>
      </w:r>
      <w:r w:rsidRPr="005F75BE">
        <w:rPr>
          <w:rFonts w:cs="Arial"/>
          <w:noProof/>
          <w:szCs w:val="24"/>
        </w:rPr>
        <w:t xml:space="preserve">, </w:t>
      </w:r>
      <w:r w:rsidRPr="005F75BE">
        <w:rPr>
          <w:rFonts w:cs="Arial"/>
          <w:i/>
          <w:iCs/>
          <w:noProof/>
          <w:szCs w:val="24"/>
        </w:rPr>
        <w:t>40</w:t>
      </w:r>
      <w:r w:rsidRPr="005F75BE">
        <w:rPr>
          <w:rFonts w:cs="Arial"/>
          <w:noProof/>
          <w:szCs w:val="24"/>
        </w:rPr>
        <w:t>(1), 43.</w:t>
      </w:r>
    </w:p>
    <w:p w14:paraId="40A1699A"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Mazur, J. (2001). </w:t>
      </w:r>
      <w:r w:rsidRPr="005F75BE">
        <w:rPr>
          <w:rFonts w:cs="Arial"/>
          <w:i/>
          <w:iCs/>
          <w:noProof/>
          <w:szCs w:val="24"/>
        </w:rPr>
        <w:t>Zarządzanie marketingiem usług</w:t>
      </w:r>
      <w:r w:rsidRPr="005F75BE">
        <w:rPr>
          <w:rFonts w:cs="Arial"/>
          <w:noProof/>
          <w:szCs w:val="24"/>
        </w:rPr>
        <w:t>. Difin.</w:t>
      </w:r>
    </w:p>
    <w:p w14:paraId="0B5D1290"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MEiN. (2023). </w:t>
      </w:r>
      <w:r w:rsidRPr="005F75BE">
        <w:rPr>
          <w:rFonts w:cs="Arial"/>
          <w:i/>
          <w:iCs/>
          <w:noProof/>
          <w:szCs w:val="24"/>
        </w:rPr>
        <w:t>Ekonomiczne Losy Absolwentów</w:t>
      </w:r>
      <w:r w:rsidRPr="005F75BE">
        <w:rPr>
          <w:rFonts w:cs="Arial"/>
          <w:noProof/>
          <w:szCs w:val="24"/>
        </w:rPr>
        <w:t>. https://www.gov.pl/web/edukacja-i-nauka/ekonomiczne-losy-absolwentow</w:t>
      </w:r>
    </w:p>
    <w:p w14:paraId="0C9DDB15"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Merton, R. K. (1968). The Matthew Effect in Science: The reward and communication systems of science are considered. </w:t>
      </w:r>
      <w:r w:rsidRPr="005F75BE">
        <w:rPr>
          <w:rFonts w:cs="Arial"/>
          <w:i/>
          <w:iCs/>
          <w:noProof/>
          <w:szCs w:val="24"/>
        </w:rPr>
        <w:t>Science</w:t>
      </w:r>
      <w:r w:rsidRPr="005F75BE">
        <w:rPr>
          <w:rFonts w:cs="Arial"/>
          <w:noProof/>
          <w:szCs w:val="24"/>
        </w:rPr>
        <w:t xml:space="preserve">, </w:t>
      </w:r>
      <w:r w:rsidRPr="005F75BE">
        <w:rPr>
          <w:rFonts w:cs="Arial"/>
          <w:i/>
          <w:iCs/>
          <w:noProof/>
          <w:szCs w:val="24"/>
        </w:rPr>
        <w:t>159</w:t>
      </w:r>
      <w:r w:rsidRPr="005F75BE">
        <w:rPr>
          <w:rFonts w:cs="Arial"/>
          <w:noProof/>
          <w:szCs w:val="24"/>
        </w:rPr>
        <w:t>(3810), 56–63. https://doi.org/10.1126/science.159.3810.56</w:t>
      </w:r>
    </w:p>
    <w:p w14:paraId="1EEA7405"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i/>
          <w:iCs/>
          <w:noProof/>
          <w:szCs w:val="24"/>
        </w:rPr>
        <w:t>Methodology of Round University Ranking 2020</w:t>
      </w:r>
      <w:r w:rsidRPr="005F75BE">
        <w:rPr>
          <w:rFonts w:cs="Arial"/>
          <w:noProof/>
          <w:szCs w:val="24"/>
        </w:rPr>
        <w:t>. (2020). https://roundranking.com/methodology/methodology.html</w:t>
      </w:r>
    </w:p>
    <w:p w14:paraId="2371B0EB"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i/>
          <w:iCs/>
          <w:noProof/>
          <w:szCs w:val="24"/>
        </w:rPr>
        <w:t>Metodologia Rankingu Szkół Wyższych Perspektywy 2020</w:t>
      </w:r>
      <w:r w:rsidRPr="005F75BE">
        <w:rPr>
          <w:rFonts w:cs="Arial"/>
          <w:noProof/>
          <w:szCs w:val="24"/>
        </w:rPr>
        <w:t>. (2020, luty 23). http://ranking.perspektywy.pl/2020/article/metodologia-rankingu-uczelni-akademickich</w:t>
      </w:r>
    </w:p>
    <w:p w14:paraId="5B9CFDB0"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Ministerstwo Nauki i Szkolnictwa Wyższego, &amp; MNiSW. (2019). </w:t>
      </w:r>
      <w:r w:rsidRPr="005F75BE">
        <w:rPr>
          <w:rFonts w:cs="Arial"/>
          <w:i/>
          <w:iCs/>
          <w:noProof/>
          <w:szCs w:val="24"/>
        </w:rPr>
        <w:t>Przewodnik po systemie szkolnictwa wyższego i nauki</w:t>
      </w:r>
      <w:r w:rsidRPr="005F75BE">
        <w:rPr>
          <w:rFonts w:cs="Arial"/>
          <w:noProof/>
          <w:szCs w:val="24"/>
        </w:rPr>
        <w:t>. https://konstytucjadlanauki.gov.pl/content/uploads/2019/02/przewodnik-po-reformie-wydanie-i-poprawione-marzec-2019.pdf</w:t>
      </w:r>
    </w:p>
    <w:p w14:paraId="30BD2C5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Mitchell, R. K., Agle, B. R., &amp; Wood, D. J. (1997). Towards a theory of stakeholder identification and Salience: Defining the Principle of Who and What Really Counts. </w:t>
      </w:r>
      <w:r w:rsidRPr="005F75BE">
        <w:rPr>
          <w:rFonts w:cs="Arial"/>
          <w:i/>
          <w:iCs/>
          <w:noProof/>
          <w:szCs w:val="24"/>
        </w:rPr>
        <w:t>Academy of Management</w:t>
      </w:r>
      <w:r w:rsidRPr="005F75BE">
        <w:rPr>
          <w:rFonts w:cs="Arial"/>
          <w:noProof/>
          <w:szCs w:val="24"/>
        </w:rPr>
        <w:t xml:space="preserve">, </w:t>
      </w:r>
      <w:r w:rsidRPr="005F75BE">
        <w:rPr>
          <w:rFonts w:cs="Arial"/>
          <w:i/>
          <w:iCs/>
          <w:noProof/>
          <w:szCs w:val="24"/>
        </w:rPr>
        <w:t>22</w:t>
      </w:r>
      <w:r w:rsidRPr="005F75BE">
        <w:rPr>
          <w:rFonts w:cs="Arial"/>
          <w:noProof/>
          <w:szCs w:val="24"/>
        </w:rPr>
        <w:t>(4), 853–886.</w:t>
      </w:r>
    </w:p>
    <w:p w14:paraId="645BED69"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MNiSW. (2013). </w:t>
      </w:r>
      <w:r w:rsidRPr="005F75BE">
        <w:rPr>
          <w:rFonts w:cs="Arial"/>
          <w:i/>
          <w:iCs/>
          <w:noProof/>
          <w:szCs w:val="24"/>
        </w:rPr>
        <w:t>Szkolnictwo wyższe w polsce 2013</w:t>
      </w:r>
      <w:r w:rsidRPr="005F75BE">
        <w:rPr>
          <w:rFonts w:cs="Arial"/>
          <w:noProof/>
          <w:szCs w:val="24"/>
        </w:rPr>
        <w:t>.</w:t>
      </w:r>
    </w:p>
    <w:p w14:paraId="35AFB820"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MNiSW. (2019a). </w:t>
      </w:r>
      <w:r w:rsidRPr="005F75BE">
        <w:rPr>
          <w:rFonts w:cs="Arial"/>
          <w:i/>
          <w:iCs/>
          <w:noProof/>
          <w:szCs w:val="24"/>
        </w:rPr>
        <w:t>Finansowanie uczelni w świetle przepisów Ustawy 2.0</w:t>
      </w:r>
      <w:r w:rsidRPr="005F75BE">
        <w:rPr>
          <w:rFonts w:cs="Arial"/>
          <w:noProof/>
          <w:szCs w:val="24"/>
        </w:rPr>
        <w:t>.</w:t>
      </w:r>
    </w:p>
    <w:p w14:paraId="31377B71"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MNiSW. (2019b). Konstytucja dla Nauki. Prawo o szkolnictwie wyższym i nauce - komentarz. W </w:t>
      </w:r>
      <w:r w:rsidRPr="005F75BE">
        <w:rPr>
          <w:rFonts w:cs="Arial"/>
          <w:i/>
          <w:iCs/>
          <w:noProof/>
          <w:szCs w:val="24"/>
        </w:rPr>
        <w:t>Prawo o szkolnictwie wyższym i nauce. komentarz</w:t>
      </w:r>
      <w:r w:rsidRPr="005F75BE">
        <w:rPr>
          <w:rFonts w:cs="Arial"/>
          <w:noProof/>
          <w:szCs w:val="24"/>
        </w:rPr>
        <w:t xml:space="preserve"> (Numer 7).</w:t>
      </w:r>
    </w:p>
    <w:p w14:paraId="38877365"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Moroń, D. (2016). Wpływ przemian demograficznych na szkolnictwo wyższe w Polsce. </w:t>
      </w:r>
      <w:r w:rsidRPr="005F75BE">
        <w:rPr>
          <w:rFonts w:cs="Arial"/>
          <w:i/>
          <w:iCs/>
          <w:noProof/>
          <w:szCs w:val="24"/>
        </w:rPr>
        <w:t>Studia Ekonomiczne. Zeszyty Naukowe Uniwersytetu Ekonomicznego w Katowicach</w:t>
      </w:r>
      <w:r w:rsidRPr="005F75BE">
        <w:rPr>
          <w:rFonts w:cs="Arial"/>
          <w:noProof/>
          <w:szCs w:val="24"/>
        </w:rPr>
        <w:t xml:space="preserve">, </w:t>
      </w:r>
      <w:r w:rsidRPr="005F75BE">
        <w:rPr>
          <w:rFonts w:cs="Arial"/>
          <w:i/>
          <w:iCs/>
          <w:noProof/>
          <w:szCs w:val="24"/>
        </w:rPr>
        <w:t>290</w:t>
      </w:r>
      <w:r w:rsidRPr="005F75BE">
        <w:rPr>
          <w:rFonts w:cs="Arial"/>
          <w:noProof/>
          <w:szCs w:val="24"/>
        </w:rPr>
        <w:t>, 107–116.</w:t>
      </w:r>
    </w:p>
    <w:p w14:paraId="3F62BF43"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Mueller, S. L., &amp; Thomas, A. S. (2001). Culture and entrepreneurial potential. </w:t>
      </w:r>
      <w:r w:rsidRPr="005F75BE">
        <w:rPr>
          <w:rFonts w:cs="Arial"/>
          <w:i/>
          <w:iCs/>
          <w:noProof/>
          <w:szCs w:val="24"/>
        </w:rPr>
        <w:t>Journal of Business Venturing</w:t>
      </w:r>
      <w:r w:rsidRPr="005F75BE">
        <w:rPr>
          <w:rFonts w:cs="Arial"/>
          <w:noProof/>
          <w:szCs w:val="24"/>
        </w:rPr>
        <w:t xml:space="preserve">, </w:t>
      </w:r>
      <w:r w:rsidRPr="005F75BE">
        <w:rPr>
          <w:rFonts w:cs="Arial"/>
          <w:i/>
          <w:iCs/>
          <w:noProof/>
          <w:szCs w:val="24"/>
        </w:rPr>
        <w:t>16</w:t>
      </w:r>
      <w:r w:rsidRPr="005F75BE">
        <w:rPr>
          <w:rFonts w:cs="Arial"/>
          <w:noProof/>
          <w:szCs w:val="24"/>
        </w:rPr>
        <w:t>(1), 51–75. https://doi.org/10.1016/S0883-9026(99)00039-7</w:t>
      </w:r>
    </w:p>
    <w:p w14:paraId="4A503173"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lastRenderedPageBreak/>
        <w:t xml:space="preserve">Munshi, R. (2019). Higher Education Service Quality Model (HESQUAL) to Improve Service Quality of Higher Education Institutes. </w:t>
      </w:r>
      <w:r w:rsidRPr="005F75BE">
        <w:rPr>
          <w:rFonts w:cs="Arial"/>
          <w:i/>
          <w:iCs/>
          <w:noProof/>
          <w:szCs w:val="24"/>
        </w:rPr>
        <w:t>International Journal of Research in Humanities, Arts and Literature</w:t>
      </w:r>
      <w:r w:rsidRPr="005F75BE">
        <w:rPr>
          <w:rFonts w:cs="Arial"/>
          <w:noProof/>
          <w:szCs w:val="24"/>
        </w:rPr>
        <w:t xml:space="preserve">, </w:t>
      </w:r>
      <w:r w:rsidRPr="005F75BE">
        <w:rPr>
          <w:rFonts w:cs="Arial"/>
          <w:i/>
          <w:iCs/>
          <w:noProof/>
          <w:szCs w:val="24"/>
        </w:rPr>
        <w:t>7</w:t>
      </w:r>
      <w:r w:rsidRPr="005F75BE">
        <w:rPr>
          <w:rFonts w:cs="Arial"/>
          <w:noProof/>
          <w:szCs w:val="24"/>
        </w:rPr>
        <w:t>(1), 181–190.</w:t>
      </w:r>
    </w:p>
    <w:p w14:paraId="0185E6E4"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i/>
          <w:iCs/>
          <w:noProof/>
          <w:szCs w:val="24"/>
        </w:rPr>
        <w:t>MyPlan College Rankings</w:t>
      </w:r>
      <w:r w:rsidRPr="005F75BE">
        <w:rPr>
          <w:rFonts w:cs="Arial"/>
          <w:noProof/>
          <w:szCs w:val="24"/>
        </w:rPr>
        <w:t>. (2020). https://www.myplan.com/education/colleges/college_rankings_1.php</w:t>
      </w:r>
    </w:p>
    <w:p w14:paraId="08F771B4"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Nasim, K., Sikander, A., &amp; Tian, X. (2020). Twenty years of research on total quality management in Higher Education: A systematic literature review. </w:t>
      </w:r>
      <w:r w:rsidRPr="005F75BE">
        <w:rPr>
          <w:rFonts w:cs="Arial"/>
          <w:i/>
          <w:iCs/>
          <w:noProof/>
          <w:szCs w:val="24"/>
        </w:rPr>
        <w:t>Higher Education Quarterly</w:t>
      </w:r>
      <w:r w:rsidRPr="005F75BE">
        <w:rPr>
          <w:rFonts w:cs="Arial"/>
          <w:noProof/>
          <w:szCs w:val="24"/>
        </w:rPr>
        <w:t xml:space="preserve">, </w:t>
      </w:r>
      <w:r w:rsidRPr="005F75BE">
        <w:rPr>
          <w:rFonts w:cs="Arial"/>
          <w:i/>
          <w:iCs/>
          <w:noProof/>
          <w:szCs w:val="24"/>
        </w:rPr>
        <w:t>74</w:t>
      </w:r>
      <w:r w:rsidRPr="005F75BE">
        <w:rPr>
          <w:rFonts w:cs="Arial"/>
          <w:noProof/>
          <w:szCs w:val="24"/>
        </w:rPr>
        <w:t>(1), 75–97. https://doi.org/10.1111/hequ.12227</w:t>
      </w:r>
    </w:p>
    <w:p w14:paraId="17D1B4B3"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Nauka w Polsce - PAP. (2020). </w:t>
      </w:r>
      <w:r w:rsidRPr="005F75BE">
        <w:rPr>
          <w:rFonts w:cs="Arial"/>
          <w:i/>
          <w:iCs/>
          <w:noProof/>
          <w:szCs w:val="24"/>
        </w:rPr>
        <w:t>Trzy gdańskie szkoły wyższe utworzyły Związek Uczelni im. Daniela Fahrenheita</w:t>
      </w:r>
      <w:r w:rsidRPr="005F75BE">
        <w:rPr>
          <w:rFonts w:cs="Arial"/>
          <w:noProof/>
          <w:szCs w:val="24"/>
        </w:rPr>
        <w:t>. https://naukawpolsce.pap.pl/aktualnosci/news%2C85430%2Ctrzy-gdanskie-szkoly-wyzsze-utworzyly-zwiazek-uczelni-im-daniela-fahrenheita</w:t>
      </w:r>
    </w:p>
    <w:p w14:paraId="630DFFB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Naukowiec.org. (2023). </w:t>
      </w:r>
      <w:r w:rsidRPr="005F75BE">
        <w:rPr>
          <w:rFonts w:cs="Arial"/>
          <w:i/>
          <w:iCs/>
          <w:noProof/>
          <w:szCs w:val="24"/>
        </w:rPr>
        <w:t>Siła korelacji, klasyfikacja - opis</w:t>
      </w:r>
      <w:r w:rsidRPr="005F75BE">
        <w:rPr>
          <w:rFonts w:cs="Arial"/>
          <w:noProof/>
          <w:szCs w:val="24"/>
        </w:rPr>
        <w:t>. https://www.naukowiec.org/wiedza/statystyka/sila-korelacji--klasyfikacja_512.html</w:t>
      </w:r>
    </w:p>
    <w:p w14:paraId="2B1913DF"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Nazarko, J., Komuda, M., Kuźmicz, K., Szubzda, E., &amp; Urban, J. (2008). </w:t>
      </w:r>
      <w:r w:rsidRPr="005F75BE">
        <w:rPr>
          <w:rFonts w:cs="Arial"/>
          <w:i/>
          <w:iCs/>
          <w:noProof/>
          <w:szCs w:val="24"/>
        </w:rPr>
        <w:t>Metoda DEA w badaniu efektywności instytucji sektora publicznego na przykładzie szkół wyższych</w:t>
      </w:r>
      <w:r w:rsidRPr="005F75BE">
        <w:rPr>
          <w:rFonts w:cs="Arial"/>
          <w:noProof/>
          <w:szCs w:val="24"/>
        </w:rPr>
        <w:t xml:space="preserve">. </w:t>
      </w:r>
      <w:r w:rsidRPr="005F75BE">
        <w:rPr>
          <w:rFonts w:cs="Arial"/>
          <w:i/>
          <w:iCs/>
          <w:noProof/>
          <w:szCs w:val="24"/>
        </w:rPr>
        <w:t>4</w:t>
      </w:r>
      <w:r w:rsidRPr="005F75BE">
        <w:rPr>
          <w:rFonts w:cs="Arial"/>
          <w:noProof/>
          <w:szCs w:val="24"/>
        </w:rPr>
        <w:t>.</w:t>
      </w:r>
    </w:p>
    <w:p w14:paraId="7C1C2D1F"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Newby, P. (1999). Culture and quality in higher education. </w:t>
      </w:r>
      <w:r w:rsidRPr="005F75BE">
        <w:rPr>
          <w:rFonts w:cs="Arial"/>
          <w:i/>
          <w:iCs/>
          <w:noProof/>
          <w:szCs w:val="24"/>
        </w:rPr>
        <w:t>Higher Education Policy</w:t>
      </w:r>
      <w:r w:rsidRPr="005F75BE">
        <w:rPr>
          <w:rFonts w:cs="Arial"/>
          <w:noProof/>
          <w:szCs w:val="24"/>
        </w:rPr>
        <w:t xml:space="preserve">, </w:t>
      </w:r>
      <w:r w:rsidRPr="005F75BE">
        <w:rPr>
          <w:rFonts w:cs="Arial"/>
          <w:i/>
          <w:iCs/>
          <w:noProof/>
          <w:szCs w:val="24"/>
        </w:rPr>
        <w:t>12</w:t>
      </w:r>
      <w:r w:rsidRPr="005F75BE">
        <w:rPr>
          <w:rFonts w:cs="Arial"/>
          <w:noProof/>
          <w:szCs w:val="24"/>
        </w:rPr>
        <w:t>(3), 261–275. https://doi.org/10.1016/S0952-8733(99)00014-8</w:t>
      </w:r>
    </w:p>
    <w:p w14:paraId="5FFBF9AB"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Niankara, I., Muqattash, R., Niankara, A., &amp; Traoret, R. I. (2020). COVID-19 Vaccine Development in a Quadruple Helix Innovation System: Uncovering the Preferences of the Fourth Helix in the UAE. </w:t>
      </w:r>
      <w:r w:rsidRPr="005F75BE">
        <w:rPr>
          <w:rFonts w:cs="Arial"/>
          <w:i/>
          <w:iCs/>
          <w:noProof/>
          <w:szCs w:val="24"/>
        </w:rPr>
        <w:t>Journal of Open Innovation: Technology, Market, and Complexity</w:t>
      </w:r>
      <w:r w:rsidRPr="005F75BE">
        <w:rPr>
          <w:rFonts w:cs="Arial"/>
          <w:noProof/>
          <w:szCs w:val="24"/>
        </w:rPr>
        <w:t xml:space="preserve">, </w:t>
      </w:r>
      <w:r w:rsidRPr="005F75BE">
        <w:rPr>
          <w:rFonts w:cs="Arial"/>
          <w:i/>
          <w:iCs/>
          <w:noProof/>
          <w:szCs w:val="24"/>
        </w:rPr>
        <w:t>6</w:t>
      </w:r>
      <w:r w:rsidRPr="005F75BE">
        <w:rPr>
          <w:rFonts w:cs="Arial"/>
          <w:noProof/>
          <w:szCs w:val="24"/>
        </w:rPr>
        <w:t>(4), 132. https://doi.org/10.3390/joitmc6040132</w:t>
      </w:r>
    </w:p>
    <w:p w14:paraId="60A5F541"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Nita, B. (2016). </w:t>
      </w:r>
      <w:r w:rsidRPr="005F75BE">
        <w:rPr>
          <w:rFonts w:cs="Arial"/>
          <w:i/>
          <w:iCs/>
          <w:noProof/>
          <w:szCs w:val="24"/>
        </w:rPr>
        <w:t>Teoria interesariuszy a informacja sprawozdawcza na przykładzie pryzmatu dokonań</w:t>
      </w:r>
      <w:r w:rsidRPr="005F75BE">
        <w:rPr>
          <w:rFonts w:cs="Arial"/>
          <w:noProof/>
          <w:szCs w:val="24"/>
        </w:rPr>
        <w:t xml:space="preserve">. </w:t>
      </w:r>
      <w:r w:rsidRPr="005F75BE">
        <w:rPr>
          <w:rFonts w:cs="Arial"/>
          <w:i/>
          <w:iCs/>
          <w:noProof/>
          <w:szCs w:val="24"/>
        </w:rPr>
        <w:t>87</w:t>
      </w:r>
      <w:r w:rsidRPr="005F75BE">
        <w:rPr>
          <w:rFonts w:cs="Arial"/>
          <w:noProof/>
          <w:szCs w:val="24"/>
        </w:rPr>
        <w:t>(143), 117–128. https://doi.org/10.5604/16414381.1207439</w:t>
      </w:r>
    </w:p>
    <w:p w14:paraId="59BE9A2D"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Noaman, A. Y., Ragab, A. H. M., Fayoumi, A. G., Khedra, A. M., &amp; Madbouly, A. I. (2013). HEQAM: A developed higher education quality assessment model. </w:t>
      </w:r>
      <w:r w:rsidRPr="005F75BE">
        <w:rPr>
          <w:rFonts w:cs="Arial"/>
          <w:i/>
          <w:iCs/>
          <w:noProof/>
          <w:szCs w:val="24"/>
        </w:rPr>
        <w:t>2013 Federated Conference on Computer Science and Information Systems, FedCSIS 2013</w:t>
      </w:r>
      <w:r w:rsidRPr="005F75BE">
        <w:rPr>
          <w:rFonts w:cs="Arial"/>
          <w:noProof/>
          <w:szCs w:val="24"/>
        </w:rPr>
        <w:t>, 739–746.</w:t>
      </w:r>
    </w:p>
    <w:p w14:paraId="002D88D8"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Nowotny, H., Scott, P., &amp; Gibbons, M. (2003). Introduction: „Mode 2” revisited: The new production of knowledge. W </w:t>
      </w:r>
      <w:r w:rsidRPr="005F75BE">
        <w:rPr>
          <w:rFonts w:cs="Arial"/>
          <w:i/>
          <w:iCs/>
          <w:noProof/>
          <w:szCs w:val="24"/>
        </w:rPr>
        <w:t>Minerva</w:t>
      </w:r>
      <w:r w:rsidRPr="005F75BE">
        <w:rPr>
          <w:rFonts w:cs="Arial"/>
          <w:noProof/>
          <w:szCs w:val="24"/>
        </w:rPr>
        <w:t xml:space="preserve"> (T. 41, Numer 3, ss. 179–194). https://doi.org/10.1023/A:1025505528250</w:t>
      </w:r>
    </w:p>
    <w:p w14:paraId="6DE7676F"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Oates, J. (2010). </w:t>
      </w:r>
      <w:r w:rsidRPr="005F75BE">
        <w:rPr>
          <w:rFonts w:cs="Arial"/>
          <w:i/>
          <w:iCs/>
          <w:noProof/>
          <w:szCs w:val="24"/>
        </w:rPr>
        <w:t>Picking the Best Approach for the Problem at Hand</w:t>
      </w:r>
      <w:r w:rsidRPr="005F75BE">
        <w:rPr>
          <w:rFonts w:cs="Arial"/>
          <w:noProof/>
          <w:szCs w:val="24"/>
        </w:rPr>
        <w:t>. ISSIXSIGMA. https://www.isixsigma.com/project-selection-tracking/picking-best-approach-problem-hand/</w:t>
      </w:r>
    </w:p>
    <w:p w14:paraId="61780A87"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Owlia, M. S., &amp; Aspinwall, E. M. (1997). TQM in higher education </w:t>
      </w:r>
      <w:r w:rsidRPr="005F75BE">
        <w:rPr>
          <w:rFonts w:ascii="Cambria Math" w:hAnsi="Cambria Math" w:cs="Cambria Math"/>
          <w:noProof/>
          <w:szCs w:val="24"/>
        </w:rPr>
        <w:t>‐</w:t>
      </w:r>
      <w:r w:rsidRPr="005F75BE">
        <w:rPr>
          <w:rFonts w:cs="Arial"/>
          <w:noProof/>
          <w:szCs w:val="24"/>
        </w:rPr>
        <w:t xml:space="preserve"> a review. </w:t>
      </w:r>
      <w:r w:rsidRPr="005F75BE">
        <w:rPr>
          <w:rFonts w:cs="Arial"/>
          <w:i/>
          <w:iCs/>
          <w:noProof/>
          <w:szCs w:val="24"/>
        </w:rPr>
        <w:t>International Journal of Quality &amp; Reliability Management</w:t>
      </w:r>
      <w:r w:rsidRPr="005F75BE">
        <w:rPr>
          <w:rFonts w:cs="Arial"/>
          <w:noProof/>
          <w:szCs w:val="24"/>
        </w:rPr>
        <w:t xml:space="preserve">, </w:t>
      </w:r>
      <w:r w:rsidRPr="005F75BE">
        <w:rPr>
          <w:rFonts w:cs="Arial"/>
          <w:i/>
          <w:iCs/>
          <w:noProof/>
          <w:szCs w:val="24"/>
        </w:rPr>
        <w:t>14</w:t>
      </w:r>
      <w:r w:rsidRPr="005F75BE">
        <w:rPr>
          <w:rFonts w:cs="Arial"/>
          <w:noProof/>
          <w:szCs w:val="24"/>
        </w:rPr>
        <w:t>(5), 527–543. https://doi.org/10.1108/02656719710170747</w:t>
      </w:r>
    </w:p>
    <w:p w14:paraId="5538D959"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Parasuraman, A., Zeithaml, V. A., &amp; Berry, L. L. (1985). A Conceptual Model of Service Quality and Its Implications for Future Research. </w:t>
      </w:r>
      <w:r w:rsidRPr="005F75BE">
        <w:rPr>
          <w:rFonts w:cs="Arial"/>
          <w:i/>
          <w:iCs/>
          <w:noProof/>
          <w:szCs w:val="24"/>
        </w:rPr>
        <w:t>Journal of Marketing</w:t>
      </w:r>
      <w:r w:rsidRPr="005F75BE">
        <w:rPr>
          <w:rFonts w:cs="Arial"/>
          <w:noProof/>
          <w:szCs w:val="24"/>
        </w:rPr>
        <w:t xml:space="preserve">, </w:t>
      </w:r>
      <w:r w:rsidRPr="005F75BE">
        <w:rPr>
          <w:rFonts w:cs="Arial"/>
          <w:i/>
          <w:iCs/>
          <w:noProof/>
          <w:szCs w:val="24"/>
        </w:rPr>
        <w:t>49</w:t>
      </w:r>
      <w:r w:rsidRPr="005F75BE">
        <w:rPr>
          <w:rFonts w:cs="Arial"/>
          <w:noProof/>
          <w:szCs w:val="24"/>
        </w:rPr>
        <w:t>(4), 41–50. https://doi.org/10.1177/002224298504900403</w:t>
      </w:r>
    </w:p>
    <w:p w14:paraId="00F7124A"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Pardo del Val, M., &amp; Martínez Fuentes, C. (2003). Resistance to change: a literature review and </w:t>
      </w:r>
      <w:r w:rsidRPr="005F75BE">
        <w:rPr>
          <w:rFonts w:cs="Arial"/>
          <w:noProof/>
          <w:szCs w:val="24"/>
        </w:rPr>
        <w:lastRenderedPageBreak/>
        <w:t xml:space="preserve">empirical study. </w:t>
      </w:r>
      <w:r w:rsidRPr="005F75BE">
        <w:rPr>
          <w:rFonts w:cs="Arial"/>
          <w:i/>
          <w:iCs/>
          <w:noProof/>
          <w:szCs w:val="24"/>
        </w:rPr>
        <w:t>Management Decision</w:t>
      </w:r>
      <w:r w:rsidRPr="005F75BE">
        <w:rPr>
          <w:rFonts w:cs="Arial"/>
          <w:noProof/>
          <w:szCs w:val="24"/>
        </w:rPr>
        <w:t xml:space="preserve">, </w:t>
      </w:r>
      <w:r w:rsidRPr="005F75BE">
        <w:rPr>
          <w:rFonts w:cs="Arial"/>
          <w:i/>
          <w:iCs/>
          <w:noProof/>
          <w:szCs w:val="24"/>
        </w:rPr>
        <w:t>41</w:t>
      </w:r>
      <w:r w:rsidRPr="005F75BE">
        <w:rPr>
          <w:rFonts w:cs="Arial"/>
          <w:noProof/>
          <w:szCs w:val="24"/>
        </w:rPr>
        <w:t>(2), 148–155. https://doi.org/10.1108/00251740310457597</w:t>
      </w:r>
    </w:p>
    <w:p w14:paraId="21854407"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Parker, D. (1995). TQS at the Victoria University of Technology. </w:t>
      </w:r>
      <w:r w:rsidRPr="005F75BE">
        <w:rPr>
          <w:rFonts w:cs="Arial"/>
          <w:i/>
          <w:iCs/>
          <w:noProof/>
          <w:szCs w:val="24"/>
        </w:rPr>
        <w:t>Australian Academic &amp; Research Libraries</w:t>
      </w:r>
      <w:r w:rsidRPr="005F75BE">
        <w:rPr>
          <w:rFonts w:cs="Arial"/>
          <w:noProof/>
          <w:szCs w:val="24"/>
        </w:rPr>
        <w:t xml:space="preserve">, </w:t>
      </w:r>
      <w:r w:rsidRPr="005F75BE">
        <w:rPr>
          <w:rFonts w:cs="Arial"/>
          <w:i/>
          <w:iCs/>
          <w:noProof/>
          <w:szCs w:val="24"/>
        </w:rPr>
        <w:t>26</w:t>
      </w:r>
      <w:r w:rsidRPr="005F75BE">
        <w:rPr>
          <w:rFonts w:cs="Arial"/>
          <w:noProof/>
          <w:szCs w:val="24"/>
        </w:rPr>
        <w:t>(1), 25–32. https://doi.org/10.1080/00048623.1995.10754912</w:t>
      </w:r>
    </w:p>
    <w:p w14:paraId="108F7B4B"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Pawlikowski, J. M. (2010). Polskie uczelnie wobec wyzwań procesu Bolońskiego. </w:t>
      </w:r>
      <w:r w:rsidRPr="005F75BE">
        <w:rPr>
          <w:rFonts w:cs="Arial"/>
          <w:i/>
          <w:iCs/>
          <w:noProof/>
          <w:szCs w:val="24"/>
        </w:rPr>
        <w:t>Zespół Promotorów Bolońskich</w:t>
      </w:r>
      <w:r w:rsidRPr="005F75BE">
        <w:rPr>
          <w:rFonts w:cs="Arial"/>
          <w:noProof/>
          <w:szCs w:val="24"/>
        </w:rPr>
        <w:t>. http://health.bizcalcs.com/Calculator.asp?Calc=Frame-Size-Wrist</w:t>
      </w:r>
    </w:p>
    <w:p w14:paraId="6B799471"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Payne, A. (1997). </w:t>
      </w:r>
      <w:r w:rsidRPr="005F75BE">
        <w:rPr>
          <w:rFonts w:cs="Arial"/>
          <w:i/>
          <w:iCs/>
          <w:noProof/>
          <w:szCs w:val="24"/>
        </w:rPr>
        <w:t>Marketing usług</w:t>
      </w:r>
      <w:r w:rsidRPr="005F75BE">
        <w:rPr>
          <w:rFonts w:cs="Arial"/>
          <w:noProof/>
          <w:szCs w:val="24"/>
        </w:rPr>
        <w:t>. Wydawnictwo PWE.</w:t>
      </w:r>
    </w:p>
    <w:p w14:paraId="3240B158"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Perspektywy. (2022a). </w:t>
      </w:r>
      <w:r w:rsidRPr="005F75BE">
        <w:rPr>
          <w:rFonts w:cs="Arial"/>
          <w:i/>
          <w:iCs/>
          <w:noProof/>
          <w:szCs w:val="24"/>
        </w:rPr>
        <w:t>Metodologia Rankingu Szkół Wyższych Perspektywy 2022</w:t>
      </w:r>
      <w:r w:rsidRPr="005F75BE">
        <w:rPr>
          <w:rFonts w:cs="Arial"/>
          <w:noProof/>
          <w:szCs w:val="24"/>
        </w:rPr>
        <w:t>. https://ranking.perspektywy.pl/2022/article/metodologia-rankingu-uczelni-akademickich-2022r</w:t>
      </w:r>
    </w:p>
    <w:p w14:paraId="76E0499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Perspektywy. (2022b). </w:t>
      </w:r>
      <w:r w:rsidRPr="005F75BE">
        <w:rPr>
          <w:rFonts w:cs="Arial"/>
          <w:i/>
          <w:iCs/>
          <w:noProof/>
          <w:szCs w:val="24"/>
        </w:rPr>
        <w:t>Wyniki Rankingu Szkół Wyższych Perspektywy 2022</w:t>
      </w:r>
      <w:r w:rsidRPr="005F75BE">
        <w:rPr>
          <w:rFonts w:cs="Arial"/>
          <w:noProof/>
          <w:szCs w:val="24"/>
        </w:rPr>
        <w:t>. https://i.perspektywy.pl/pages/hak7xpl8xl/tables/akademicki2022.pdf</w:t>
      </w:r>
    </w:p>
    <w:p w14:paraId="15752BA3"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Petrusch, A., Roehe Vaccaro, G. L., &amp; Luchese, J. (2019). They teach, but do they apply? </w:t>
      </w:r>
      <w:r w:rsidRPr="005F75BE">
        <w:rPr>
          <w:rFonts w:cs="Arial"/>
          <w:i/>
          <w:iCs/>
          <w:noProof/>
          <w:szCs w:val="24"/>
        </w:rPr>
        <w:t>International Journal of Lean Six Sigma</w:t>
      </w:r>
      <w:r w:rsidRPr="005F75BE">
        <w:rPr>
          <w:rFonts w:cs="Arial"/>
          <w:noProof/>
          <w:szCs w:val="24"/>
        </w:rPr>
        <w:t xml:space="preserve">, </w:t>
      </w:r>
      <w:r w:rsidRPr="005F75BE">
        <w:rPr>
          <w:rFonts w:cs="Arial"/>
          <w:i/>
          <w:iCs/>
          <w:noProof/>
          <w:szCs w:val="24"/>
        </w:rPr>
        <w:t>10</w:t>
      </w:r>
      <w:r w:rsidRPr="005F75BE">
        <w:rPr>
          <w:rFonts w:cs="Arial"/>
          <w:noProof/>
          <w:szCs w:val="24"/>
        </w:rPr>
        <w:t>(3), 743–766. https://doi.org/10.1108/IJLSS-07-2017-0089</w:t>
      </w:r>
    </w:p>
    <w:p w14:paraId="4B17BBCB"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Pianezzi, D., Nørreklit, H., &amp; Cinquini, L. (2020). Academia After Virtue? An Inquiry into the Moral Character(s) of Academics. </w:t>
      </w:r>
      <w:r w:rsidRPr="005F75BE">
        <w:rPr>
          <w:rFonts w:cs="Arial"/>
          <w:i/>
          <w:iCs/>
          <w:noProof/>
          <w:szCs w:val="24"/>
        </w:rPr>
        <w:t>Journal of Business Ethics</w:t>
      </w:r>
      <w:r w:rsidRPr="005F75BE">
        <w:rPr>
          <w:rFonts w:cs="Arial"/>
          <w:noProof/>
          <w:szCs w:val="24"/>
        </w:rPr>
        <w:t xml:space="preserve">, </w:t>
      </w:r>
      <w:r w:rsidRPr="005F75BE">
        <w:rPr>
          <w:rFonts w:cs="Arial"/>
          <w:i/>
          <w:iCs/>
          <w:noProof/>
          <w:szCs w:val="24"/>
        </w:rPr>
        <w:t>167</w:t>
      </w:r>
      <w:r w:rsidRPr="005F75BE">
        <w:rPr>
          <w:rFonts w:cs="Arial"/>
          <w:noProof/>
          <w:szCs w:val="24"/>
        </w:rPr>
        <w:t>(3), 571–588. https://doi.org/10.1007/s10551-019-04185-w</w:t>
      </w:r>
    </w:p>
    <w:p w14:paraId="688C41B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Pirsig, R. M. (1994). Zen i sztuka oporządzania motocykla. W </w:t>
      </w:r>
      <w:r w:rsidRPr="005F75BE">
        <w:rPr>
          <w:rFonts w:cs="Arial"/>
          <w:i/>
          <w:iCs/>
          <w:noProof/>
          <w:szCs w:val="24"/>
        </w:rPr>
        <w:t>Dom Wydawniczy „Rebis”</w:t>
      </w:r>
      <w:r w:rsidRPr="005F75BE">
        <w:rPr>
          <w:rFonts w:cs="Arial"/>
          <w:noProof/>
          <w:szCs w:val="24"/>
        </w:rPr>
        <w:t>. http://publications.lib.chalmers.se/records/fulltext/245180/245180.pdf%0Ahttps://hdl.handle.net/20.500.12380/245180%0Ahttp://dx.doi.org/10.1016/j.jsames.2011.03.003%0Ahttps://doi.org/10.1016/j.gr.2017.08.001%0Ahttp://dx.doi.org/10.1016/j.precamres.2014.12</w:t>
      </w:r>
    </w:p>
    <w:p w14:paraId="67C13988"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PKA. (2019). </w:t>
      </w:r>
      <w:r w:rsidRPr="005F75BE">
        <w:rPr>
          <w:rFonts w:cs="Arial"/>
          <w:i/>
          <w:iCs/>
          <w:noProof/>
          <w:szCs w:val="24"/>
        </w:rPr>
        <w:t>Załącznik nr 1 do uchwały nr 66/2019 Prezydium Polskiej Komisji Akredytacyjnej z dnia 28 lutego 2019 r. z późn. zm.</w:t>
      </w:r>
      <w:r w:rsidRPr="005F75BE">
        <w:rPr>
          <w:rFonts w:cs="Arial"/>
          <w:noProof/>
          <w:szCs w:val="24"/>
        </w:rPr>
        <w:t xml:space="preserve"> https://www.pka.edu.pl/dla-uczelni/wzory-raportow-samooceny/</w:t>
      </w:r>
    </w:p>
    <w:p w14:paraId="7AC8F783"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PKA. (2023). </w:t>
      </w:r>
      <w:r w:rsidRPr="005F75BE">
        <w:rPr>
          <w:rFonts w:cs="Arial"/>
          <w:i/>
          <w:iCs/>
          <w:noProof/>
          <w:szCs w:val="24"/>
        </w:rPr>
        <w:t>Formy ewaluacji jakości kształcenia przez PKA</w:t>
      </w:r>
      <w:r w:rsidRPr="005F75BE">
        <w:rPr>
          <w:rFonts w:cs="Arial"/>
          <w:noProof/>
          <w:szCs w:val="24"/>
        </w:rPr>
        <w:t>. https://www.pka.edu.pl/standardy-i-procedury/formy-ewaluacje-jakosci-ksztalcenia-przez-pka/</w:t>
      </w:r>
    </w:p>
    <w:p w14:paraId="0ACC4604"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PN-EN ISO 9000:2015. (2016). </w:t>
      </w:r>
      <w:r w:rsidRPr="005F75BE">
        <w:rPr>
          <w:rFonts w:cs="Arial"/>
          <w:i/>
          <w:iCs/>
          <w:noProof/>
          <w:szCs w:val="24"/>
        </w:rPr>
        <w:t>Systemy zarządzania jakością - Podstawy i terminologia PN-EN ISO 9000</w:t>
      </w:r>
      <w:r w:rsidRPr="005F75BE">
        <w:rPr>
          <w:rFonts w:cs="Arial"/>
          <w:noProof/>
          <w:szCs w:val="24"/>
        </w:rPr>
        <w:t>.</w:t>
      </w:r>
    </w:p>
    <w:p w14:paraId="59A6D0CF"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Pucciarelli, F., &amp; Kaplan, A. (2016). Competition and strategy in higher education: Managing complexity and uncertainty. </w:t>
      </w:r>
      <w:r w:rsidRPr="005F75BE">
        <w:rPr>
          <w:rFonts w:cs="Arial"/>
          <w:i/>
          <w:iCs/>
          <w:noProof/>
          <w:szCs w:val="24"/>
        </w:rPr>
        <w:t>Business Horizons</w:t>
      </w:r>
      <w:r w:rsidRPr="005F75BE">
        <w:rPr>
          <w:rFonts w:cs="Arial"/>
          <w:noProof/>
          <w:szCs w:val="24"/>
        </w:rPr>
        <w:t xml:space="preserve">, </w:t>
      </w:r>
      <w:r w:rsidRPr="005F75BE">
        <w:rPr>
          <w:rFonts w:cs="Arial"/>
          <w:i/>
          <w:iCs/>
          <w:noProof/>
          <w:szCs w:val="24"/>
        </w:rPr>
        <w:t>59</w:t>
      </w:r>
      <w:r w:rsidRPr="005F75BE">
        <w:rPr>
          <w:rFonts w:cs="Arial"/>
          <w:noProof/>
          <w:szCs w:val="24"/>
        </w:rPr>
        <w:t>(3), 311–320. https://doi.org/10.1016/j.bushor.2016.01.003</w:t>
      </w:r>
    </w:p>
    <w:p w14:paraId="6FA5685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QS Quacquarelli Symonds. (2020). </w:t>
      </w:r>
      <w:r w:rsidRPr="005F75BE">
        <w:rPr>
          <w:rFonts w:cs="Arial"/>
          <w:i/>
          <w:iCs/>
          <w:noProof/>
          <w:szCs w:val="24"/>
        </w:rPr>
        <w:t>Methodology of QS World University Rankings 2020</w:t>
      </w:r>
      <w:r w:rsidRPr="005F75BE">
        <w:rPr>
          <w:rFonts w:cs="Arial"/>
          <w:noProof/>
          <w:szCs w:val="24"/>
        </w:rPr>
        <w:t>. https://www.topuniversities.com/qs-world-university-rankings/methodology</w:t>
      </w:r>
    </w:p>
    <w:p w14:paraId="37A1CFD1"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QS Quacquarelli Symonds. (2023a). </w:t>
      </w:r>
      <w:r w:rsidRPr="005F75BE">
        <w:rPr>
          <w:rFonts w:cs="Arial"/>
          <w:i/>
          <w:iCs/>
          <w:noProof/>
          <w:szCs w:val="24"/>
        </w:rPr>
        <w:t>Methodology of QS World University Rankings 2023</w:t>
      </w:r>
      <w:r w:rsidRPr="005F75BE">
        <w:rPr>
          <w:rFonts w:cs="Arial"/>
          <w:noProof/>
          <w:szCs w:val="24"/>
        </w:rPr>
        <w:t>. https://support.qs.com/hc/en-gb/articles/4405955370898-QS-World-University-Rankings</w:t>
      </w:r>
    </w:p>
    <w:p w14:paraId="55AE4D88"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QS Quacquarelli Symonds. (2023b). </w:t>
      </w:r>
      <w:r w:rsidRPr="005F75BE">
        <w:rPr>
          <w:rFonts w:cs="Arial"/>
          <w:i/>
          <w:iCs/>
          <w:noProof/>
          <w:szCs w:val="24"/>
        </w:rPr>
        <w:t>Methodology of QS WUR - Academic Reputation</w:t>
      </w:r>
      <w:r w:rsidRPr="005F75BE">
        <w:rPr>
          <w:rFonts w:cs="Arial"/>
          <w:noProof/>
          <w:szCs w:val="24"/>
        </w:rPr>
        <w:t xml:space="preserve">. </w:t>
      </w:r>
      <w:r w:rsidRPr="005F75BE">
        <w:rPr>
          <w:rFonts w:cs="Arial"/>
          <w:noProof/>
          <w:szCs w:val="24"/>
        </w:rPr>
        <w:lastRenderedPageBreak/>
        <w:t>https://support.qs.com/hc/en-gb/articles/4405952675346</w:t>
      </w:r>
    </w:p>
    <w:p w14:paraId="1AE1349F"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QS Quacquarelli Symonds. (2023c). </w:t>
      </w:r>
      <w:r w:rsidRPr="005F75BE">
        <w:rPr>
          <w:rFonts w:cs="Arial"/>
          <w:i/>
          <w:iCs/>
          <w:noProof/>
          <w:szCs w:val="24"/>
        </w:rPr>
        <w:t>Methodology of QS WUR - Citations Per Faculty Ratio</w:t>
      </w:r>
      <w:r w:rsidRPr="005F75BE">
        <w:rPr>
          <w:rFonts w:cs="Arial"/>
          <w:noProof/>
          <w:szCs w:val="24"/>
        </w:rPr>
        <w:t>. https://support.qs.com/hc/en-gb/articles/360019107580</w:t>
      </w:r>
    </w:p>
    <w:p w14:paraId="4CAC85E9"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QS Quacquarelli Symonds. (2023d). </w:t>
      </w:r>
      <w:r w:rsidRPr="005F75BE">
        <w:rPr>
          <w:rFonts w:cs="Arial"/>
          <w:i/>
          <w:iCs/>
          <w:noProof/>
          <w:szCs w:val="24"/>
        </w:rPr>
        <w:t>Methodology of QS WUR - Employer Reputation</w:t>
      </w:r>
      <w:r w:rsidRPr="005F75BE">
        <w:rPr>
          <w:rFonts w:cs="Arial"/>
          <w:noProof/>
          <w:szCs w:val="24"/>
        </w:rPr>
        <w:t>. https://support.qs.com/hc/en-gb/articles/4407794203410</w:t>
      </w:r>
    </w:p>
    <w:p w14:paraId="119A26CC"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QS Quacquarelli Symonds. (2023e). </w:t>
      </w:r>
      <w:r w:rsidRPr="005F75BE">
        <w:rPr>
          <w:rFonts w:cs="Arial"/>
          <w:i/>
          <w:iCs/>
          <w:noProof/>
          <w:szCs w:val="24"/>
        </w:rPr>
        <w:t>Methodology of QS WUR - Employment Outcomes</w:t>
      </w:r>
      <w:r w:rsidRPr="005F75BE">
        <w:rPr>
          <w:rFonts w:cs="Arial"/>
          <w:noProof/>
          <w:szCs w:val="24"/>
        </w:rPr>
        <w:t>. https://support.qs.com/hc/en-gb/articles/4744563188508</w:t>
      </w:r>
    </w:p>
    <w:p w14:paraId="61CF09D8"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QS Quacquarelli Symonds. (2023f). </w:t>
      </w:r>
      <w:r w:rsidRPr="005F75BE">
        <w:rPr>
          <w:rFonts w:cs="Arial"/>
          <w:i/>
          <w:iCs/>
          <w:noProof/>
          <w:szCs w:val="24"/>
        </w:rPr>
        <w:t>Methodology of QS WUR - Faculty-Sudent Ratio</w:t>
      </w:r>
      <w:r w:rsidRPr="005F75BE">
        <w:rPr>
          <w:rFonts w:cs="Arial"/>
          <w:noProof/>
          <w:szCs w:val="24"/>
        </w:rPr>
        <w:t>. https://support.qs.com/hc/en-gb/articles/360019108240</w:t>
      </w:r>
    </w:p>
    <w:p w14:paraId="5EB983FA"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QS Quacquarelli Symonds. (2023g). </w:t>
      </w:r>
      <w:r w:rsidRPr="005F75BE">
        <w:rPr>
          <w:rFonts w:cs="Arial"/>
          <w:i/>
          <w:iCs/>
          <w:noProof/>
          <w:szCs w:val="24"/>
        </w:rPr>
        <w:t>Methodology of QS WUR - Interantional Faculty Ratio</w:t>
      </w:r>
      <w:r w:rsidRPr="005F75BE">
        <w:rPr>
          <w:rFonts w:cs="Arial"/>
          <w:noProof/>
          <w:szCs w:val="24"/>
        </w:rPr>
        <w:t>. https://support.qs.com/hc/en-gb/articles/4403961809554</w:t>
      </w:r>
    </w:p>
    <w:p w14:paraId="0E08E5DD"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QS Quacquarelli Symonds. (2023h). </w:t>
      </w:r>
      <w:r w:rsidRPr="005F75BE">
        <w:rPr>
          <w:rFonts w:cs="Arial"/>
          <w:i/>
          <w:iCs/>
          <w:noProof/>
          <w:szCs w:val="24"/>
        </w:rPr>
        <w:t>Methodology of QS WUR - International Research Network</w:t>
      </w:r>
      <w:r w:rsidRPr="005F75BE">
        <w:rPr>
          <w:rFonts w:cs="Arial"/>
          <w:noProof/>
          <w:szCs w:val="24"/>
        </w:rPr>
        <w:t>. https://support.qs.com/hc/en-gb/articles/360021865579</w:t>
      </w:r>
    </w:p>
    <w:p w14:paraId="0667132D"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QS Quacquarelli Symonds. (2023i). </w:t>
      </w:r>
      <w:r w:rsidRPr="005F75BE">
        <w:rPr>
          <w:rFonts w:cs="Arial"/>
          <w:i/>
          <w:iCs/>
          <w:noProof/>
          <w:szCs w:val="24"/>
        </w:rPr>
        <w:t>Methodology of QS WUR - International Students Ratio</w:t>
      </w:r>
      <w:r w:rsidRPr="005F75BE">
        <w:rPr>
          <w:rFonts w:cs="Arial"/>
          <w:noProof/>
          <w:szCs w:val="24"/>
        </w:rPr>
        <w:t>. https://support.qs.com/hc/en-gb/articles/4403961727506</w:t>
      </w:r>
    </w:p>
    <w:p w14:paraId="3B574831"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QS Quacquarelli Symonds. (2023j). </w:t>
      </w:r>
      <w:r w:rsidRPr="005F75BE">
        <w:rPr>
          <w:rFonts w:cs="Arial"/>
          <w:i/>
          <w:iCs/>
          <w:noProof/>
          <w:szCs w:val="24"/>
        </w:rPr>
        <w:t>Methodology of QS WUR - Sustainability</w:t>
      </w:r>
      <w:r w:rsidRPr="005F75BE">
        <w:rPr>
          <w:rFonts w:cs="Arial"/>
          <w:noProof/>
          <w:szCs w:val="24"/>
        </w:rPr>
        <w:t>. https://support.qs.com/hc/en-gb/articles/8322582098460</w:t>
      </w:r>
    </w:p>
    <w:p w14:paraId="1E794509"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QS Quacquarelli Symonds. (2023k). </w:t>
      </w:r>
      <w:r w:rsidRPr="005F75BE">
        <w:rPr>
          <w:rFonts w:cs="Arial"/>
          <w:i/>
          <w:iCs/>
          <w:noProof/>
          <w:szCs w:val="24"/>
        </w:rPr>
        <w:t>Methodology of QS WUR - Sustainability Ranking</w:t>
      </w:r>
      <w:r w:rsidRPr="005F75BE">
        <w:rPr>
          <w:rFonts w:cs="Arial"/>
          <w:noProof/>
          <w:szCs w:val="24"/>
        </w:rPr>
        <w:t>. https://support.qs.com/hc/en-gb/articles/6107352412828</w:t>
      </w:r>
    </w:p>
    <w:p w14:paraId="2D5A3DD1"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QS Quacquarelli Symonds. (2023l). </w:t>
      </w:r>
      <w:r w:rsidRPr="005F75BE">
        <w:rPr>
          <w:rFonts w:cs="Arial"/>
          <w:i/>
          <w:iCs/>
          <w:noProof/>
          <w:szCs w:val="24"/>
        </w:rPr>
        <w:t>Proposed Methodology of QS World University Rankings 2024</w:t>
      </w:r>
      <w:r w:rsidRPr="005F75BE">
        <w:rPr>
          <w:rFonts w:cs="Arial"/>
          <w:noProof/>
          <w:szCs w:val="24"/>
        </w:rPr>
        <w:t>. https://support.qs.com/hc/en-gb/articles/6478203732380-2024-Rankings-Cycle</w:t>
      </w:r>
    </w:p>
    <w:p w14:paraId="7A0242B4"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QS Quacquarelli Symonds. (2023m). </w:t>
      </w:r>
      <w:r w:rsidRPr="005F75BE">
        <w:rPr>
          <w:rFonts w:cs="Arial"/>
          <w:i/>
          <w:iCs/>
          <w:noProof/>
          <w:szCs w:val="24"/>
        </w:rPr>
        <w:t>QS World University Rankings 2023</w:t>
      </w:r>
      <w:r w:rsidRPr="005F75BE">
        <w:rPr>
          <w:rFonts w:cs="Arial"/>
          <w:noProof/>
          <w:szCs w:val="24"/>
        </w:rPr>
        <w:t>. QS WUR Ranking. https://www.topuniversities.com/university-rankings/world-university-rankings/2023</w:t>
      </w:r>
    </w:p>
    <w:p w14:paraId="43C5F40B"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Radwan, J. (2010). </w:t>
      </w:r>
      <w:r w:rsidRPr="005F75BE">
        <w:rPr>
          <w:rFonts w:cs="Arial"/>
          <w:i/>
          <w:iCs/>
          <w:noProof/>
          <w:szCs w:val="24"/>
        </w:rPr>
        <w:t>Powszechny Model Oceny CAF („ Common Assessment Framework”) jako narzędzie samooceny i doskonalenia urzędów administracji publicznej</w:t>
      </w:r>
      <w:r w:rsidRPr="005F75BE">
        <w:rPr>
          <w:rFonts w:cs="Arial"/>
          <w:noProof/>
          <w:szCs w:val="24"/>
        </w:rPr>
        <w:t>. https://ruj.uj.edu.pl/xmlui/bitstream/handle/item/5260/radwan_powszechny_model_oceny_caf_2010.pdf?sequence=1&amp;isAllowed=y</w:t>
      </w:r>
    </w:p>
    <w:p w14:paraId="1C301F31"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Ramirez, R. (1999). Stakeholder analysis and conflict management. W </w:t>
      </w:r>
      <w:r w:rsidRPr="005F75BE">
        <w:rPr>
          <w:rFonts w:cs="Arial"/>
          <w:i/>
          <w:iCs/>
          <w:noProof/>
          <w:szCs w:val="24"/>
        </w:rPr>
        <w:t>Cultivating peace: conflict and collaboration in natural resource management</w:t>
      </w:r>
      <w:r w:rsidRPr="005F75BE">
        <w:rPr>
          <w:rFonts w:cs="Arial"/>
          <w:noProof/>
          <w:szCs w:val="24"/>
        </w:rPr>
        <w:t>. IDRC, Ottawa, ON, CA.</w:t>
      </w:r>
    </w:p>
    <w:p w14:paraId="7D29626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i/>
          <w:iCs/>
          <w:noProof/>
          <w:szCs w:val="24"/>
        </w:rPr>
        <w:t>Ranking Methodology of Academic Ranking of World Universities - 2020</w:t>
      </w:r>
      <w:r w:rsidRPr="005F75BE">
        <w:rPr>
          <w:rFonts w:cs="Arial"/>
          <w:noProof/>
          <w:szCs w:val="24"/>
        </w:rPr>
        <w:t>. (2020). http://www.shanghairanking.com/ARWU-Methodology-2020.html</w:t>
      </w:r>
    </w:p>
    <w:p w14:paraId="37B208AD"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Rauhvargers, A. (2014). Where Are the Global Rankings Leading Us? An Analysis of Recent Methodological Changes and New Developments. </w:t>
      </w:r>
      <w:r w:rsidRPr="005F75BE">
        <w:rPr>
          <w:rFonts w:cs="Arial"/>
          <w:i/>
          <w:iCs/>
          <w:noProof/>
          <w:szCs w:val="24"/>
        </w:rPr>
        <w:t>European Journal of Education</w:t>
      </w:r>
      <w:r w:rsidRPr="005F75BE">
        <w:rPr>
          <w:rFonts w:cs="Arial"/>
          <w:noProof/>
          <w:szCs w:val="24"/>
        </w:rPr>
        <w:t xml:space="preserve">, </w:t>
      </w:r>
      <w:r w:rsidRPr="005F75BE">
        <w:rPr>
          <w:rFonts w:cs="Arial"/>
          <w:i/>
          <w:iCs/>
          <w:noProof/>
          <w:szCs w:val="24"/>
        </w:rPr>
        <w:t>49</w:t>
      </w:r>
      <w:r w:rsidRPr="005F75BE">
        <w:rPr>
          <w:rFonts w:cs="Arial"/>
          <w:noProof/>
          <w:szCs w:val="24"/>
        </w:rPr>
        <w:t>(1), 29–44. https://doi.org/10.1111/ejed.12066</w:t>
      </w:r>
    </w:p>
    <w:p w14:paraId="4403B249"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Rauschnabel, P. A. P. A., Krey, N., Babin, B. J. B. J., &amp; Ivens, B. S. B. S. (2016). Brand management </w:t>
      </w:r>
      <w:r w:rsidRPr="005F75BE">
        <w:rPr>
          <w:rFonts w:cs="Arial"/>
          <w:noProof/>
          <w:szCs w:val="24"/>
        </w:rPr>
        <w:lastRenderedPageBreak/>
        <w:t xml:space="preserve">in higher education: The University Brand Personality Scale. </w:t>
      </w:r>
      <w:r w:rsidRPr="005F75BE">
        <w:rPr>
          <w:rFonts w:cs="Arial"/>
          <w:i/>
          <w:iCs/>
          <w:noProof/>
          <w:szCs w:val="24"/>
        </w:rPr>
        <w:t>Journal of Business Research</w:t>
      </w:r>
      <w:r w:rsidRPr="005F75BE">
        <w:rPr>
          <w:rFonts w:cs="Arial"/>
          <w:noProof/>
          <w:szCs w:val="24"/>
        </w:rPr>
        <w:t xml:space="preserve">, </w:t>
      </w:r>
      <w:r w:rsidRPr="005F75BE">
        <w:rPr>
          <w:rFonts w:cs="Arial"/>
          <w:i/>
          <w:iCs/>
          <w:noProof/>
          <w:szCs w:val="24"/>
        </w:rPr>
        <w:t>69</w:t>
      </w:r>
      <w:r w:rsidRPr="005F75BE">
        <w:rPr>
          <w:rFonts w:cs="Arial"/>
          <w:noProof/>
          <w:szCs w:val="24"/>
        </w:rPr>
        <w:t>(8), 3077–3086. https://doi.org/10.1016/j.jbusres.2016.01.023</w:t>
      </w:r>
    </w:p>
    <w:p w14:paraId="5CDB6166"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Raynor, M. E. (1998). That vision thing: Do we need it? </w:t>
      </w:r>
      <w:r w:rsidRPr="005F75BE">
        <w:rPr>
          <w:rFonts w:cs="Arial"/>
          <w:i/>
          <w:iCs/>
          <w:noProof/>
          <w:szCs w:val="24"/>
        </w:rPr>
        <w:t>Long Range Planning</w:t>
      </w:r>
      <w:r w:rsidRPr="005F75BE">
        <w:rPr>
          <w:rFonts w:cs="Arial"/>
          <w:noProof/>
          <w:szCs w:val="24"/>
        </w:rPr>
        <w:t xml:space="preserve">, </w:t>
      </w:r>
      <w:r w:rsidRPr="005F75BE">
        <w:rPr>
          <w:rFonts w:cs="Arial"/>
          <w:i/>
          <w:iCs/>
          <w:noProof/>
          <w:szCs w:val="24"/>
        </w:rPr>
        <w:t>31</w:t>
      </w:r>
      <w:r w:rsidRPr="005F75BE">
        <w:rPr>
          <w:rFonts w:cs="Arial"/>
          <w:noProof/>
          <w:szCs w:val="24"/>
        </w:rPr>
        <w:t>(3), 368–376. https://doi.org/10.1016/S0024-6301(98)80004-6</w:t>
      </w:r>
    </w:p>
    <w:p w14:paraId="67347FD0"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Reichheld, F. F. (2003). The one number you need to grow. </w:t>
      </w:r>
      <w:r w:rsidRPr="005F75BE">
        <w:rPr>
          <w:rFonts w:cs="Arial"/>
          <w:i/>
          <w:iCs/>
          <w:noProof/>
          <w:szCs w:val="24"/>
        </w:rPr>
        <w:t>Harvard Business Review</w:t>
      </w:r>
      <w:r w:rsidRPr="005F75BE">
        <w:rPr>
          <w:rFonts w:cs="Arial"/>
          <w:noProof/>
          <w:szCs w:val="24"/>
        </w:rPr>
        <w:t xml:space="preserve">, </w:t>
      </w:r>
      <w:r w:rsidRPr="005F75BE">
        <w:rPr>
          <w:rFonts w:cs="Arial"/>
          <w:i/>
          <w:iCs/>
          <w:noProof/>
          <w:szCs w:val="24"/>
        </w:rPr>
        <w:t>81</w:t>
      </w:r>
      <w:r w:rsidRPr="005F75BE">
        <w:rPr>
          <w:rFonts w:cs="Arial"/>
          <w:noProof/>
          <w:szCs w:val="24"/>
        </w:rPr>
        <w:t>(12), 46–54. https://hbr.org/2003/12/the-one-number-you-need-to-grow</w:t>
      </w:r>
    </w:p>
    <w:p w14:paraId="64182EC5"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Rivera, L. A. (2011). Ivies, extracurriculars, and exclusion: Elite employers’ use of educational credentials. W </w:t>
      </w:r>
      <w:r w:rsidRPr="005F75BE">
        <w:rPr>
          <w:rFonts w:cs="Arial"/>
          <w:i/>
          <w:iCs/>
          <w:noProof/>
          <w:szCs w:val="24"/>
        </w:rPr>
        <w:t>Research in Social Stratification and Mobility</w:t>
      </w:r>
      <w:r w:rsidRPr="005F75BE">
        <w:rPr>
          <w:rFonts w:cs="Arial"/>
          <w:noProof/>
          <w:szCs w:val="24"/>
        </w:rPr>
        <w:t xml:space="preserve"> (T. 29, Numer 1). https://doi.org/10.1016/j.rssm.2010.12.001</w:t>
      </w:r>
    </w:p>
    <w:p w14:paraId="0EC71E1A"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Rocki, M. (2018). Jakość kształcenia a ekonomiczne losy absolwentów: Analiza przypadków. </w:t>
      </w:r>
      <w:r w:rsidRPr="005F75BE">
        <w:rPr>
          <w:rFonts w:cs="Arial"/>
          <w:i/>
          <w:iCs/>
          <w:noProof/>
          <w:szCs w:val="24"/>
        </w:rPr>
        <w:t>Nauka i Szkolnictwo Wyższe</w:t>
      </w:r>
      <w:r w:rsidRPr="005F75BE">
        <w:rPr>
          <w:rFonts w:cs="Arial"/>
          <w:noProof/>
          <w:szCs w:val="24"/>
        </w:rPr>
        <w:t xml:space="preserve">, </w:t>
      </w:r>
      <w:r w:rsidRPr="005F75BE">
        <w:rPr>
          <w:rFonts w:cs="Arial"/>
          <w:i/>
          <w:iCs/>
          <w:noProof/>
          <w:szCs w:val="24"/>
        </w:rPr>
        <w:t>1(51)</w:t>
      </w:r>
      <w:r w:rsidRPr="005F75BE">
        <w:rPr>
          <w:rFonts w:cs="Arial"/>
          <w:noProof/>
          <w:szCs w:val="24"/>
        </w:rPr>
        <w:t>, 219–239. https://doi.org/10.14746/nisw.2018.1.11</w:t>
      </w:r>
    </w:p>
    <w:p w14:paraId="07DA7974"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Rocki, M. (2021). The Wage Premium on Higher Education: Evidence from the Polish Graduate Tracking System. </w:t>
      </w:r>
      <w:r w:rsidRPr="005F75BE">
        <w:rPr>
          <w:rFonts w:cs="Arial"/>
          <w:i/>
          <w:iCs/>
          <w:noProof/>
          <w:szCs w:val="24"/>
        </w:rPr>
        <w:t>Gospodarka Narodowa</w:t>
      </w:r>
      <w:r w:rsidRPr="005F75BE">
        <w:rPr>
          <w:rFonts w:cs="Arial"/>
          <w:noProof/>
          <w:szCs w:val="24"/>
        </w:rPr>
        <w:t xml:space="preserve">, </w:t>
      </w:r>
      <w:r w:rsidRPr="005F75BE">
        <w:rPr>
          <w:rFonts w:cs="Arial"/>
          <w:i/>
          <w:iCs/>
          <w:noProof/>
          <w:szCs w:val="24"/>
        </w:rPr>
        <w:t>307</w:t>
      </w:r>
      <w:r w:rsidRPr="005F75BE">
        <w:rPr>
          <w:rFonts w:cs="Arial"/>
          <w:noProof/>
          <w:szCs w:val="24"/>
        </w:rPr>
        <w:t>(3), 47–61. https://doi.org/10.33119/GN/140647</w:t>
      </w:r>
    </w:p>
    <w:p w14:paraId="63721ED8"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Rogers, M., Baker, P., Harrington, I., Johnson, A., Bird, J., &amp; Bible, V. (2022). Stakeholder engagement with funding bodies, steering committees and surveys: Benefits for education projects. </w:t>
      </w:r>
      <w:r w:rsidRPr="005F75BE">
        <w:rPr>
          <w:rFonts w:cs="Arial"/>
          <w:i/>
          <w:iCs/>
          <w:noProof/>
          <w:szCs w:val="24"/>
        </w:rPr>
        <w:t>Issues in Educational Research</w:t>
      </w:r>
      <w:r w:rsidRPr="005F75BE">
        <w:rPr>
          <w:rFonts w:cs="Arial"/>
          <w:noProof/>
          <w:szCs w:val="24"/>
        </w:rPr>
        <w:t xml:space="preserve">, </w:t>
      </w:r>
      <w:r w:rsidRPr="005F75BE">
        <w:rPr>
          <w:rFonts w:cs="Arial"/>
          <w:i/>
          <w:iCs/>
          <w:noProof/>
          <w:szCs w:val="24"/>
        </w:rPr>
        <w:t>32</w:t>
      </w:r>
      <w:r w:rsidRPr="005F75BE">
        <w:rPr>
          <w:rFonts w:cs="Arial"/>
          <w:noProof/>
          <w:szCs w:val="24"/>
        </w:rPr>
        <w:t>(3), 1131–1152.</w:t>
      </w:r>
    </w:p>
    <w:p w14:paraId="2C163E27"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Rogoziński, K. (2007). Zarządzanie organizacją usługową - próba wypełnienia luki poznawczej. </w:t>
      </w:r>
      <w:r w:rsidRPr="005F75BE">
        <w:rPr>
          <w:rFonts w:cs="Arial"/>
          <w:i/>
          <w:iCs/>
          <w:noProof/>
          <w:szCs w:val="24"/>
        </w:rPr>
        <w:t>Współczesne Zarządzanie</w:t>
      </w:r>
      <w:r w:rsidRPr="005F75BE">
        <w:rPr>
          <w:rFonts w:cs="Arial"/>
          <w:noProof/>
          <w:szCs w:val="24"/>
        </w:rPr>
        <w:t xml:space="preserve">, </w:t>
      </w:r>
      <w:r w:rsidRPr="005F75BE">
        <w:rPr>
          <w:rFonts w:cs="Arial"/>
          <w:i/>
          <w:iCs/>
          <w:noProof/>
          <w:szCs w:val="24"/>
        </w:rPr>
        <w:t>3</w:t>
      </w:r>
      <w:r w:rsidRPr="005F75BE">
        <w:rPr>
          <w:rFonts w:cs="Arial"/>
          <w:noProof/>
          <w:szCs w:val="24"/>
        </w:rPr>
        <w:t>, 5–12. http://www.uslugi.ue.poznan.pl/file/129_189179007.pdf</w:t>
      </w:r>
    </w:p>
    <w:p w14:paraId="6C5B3768"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Rosenberg, M. B. (2014). </w:t>
      </w:r>
      <w:r w:rsidRPr="005F75BE">
        <w:rPr>
          <w:rFonts w:cs="Arial"/>
          <w:i/>
          <w:iCs/>
          <w:noProof/>
          <w:szCs w:val="24"/>
        </w:rPr>
        <w:t>Porozumienie bez przemocy. O języku serca.</w:t>
      </w:r>
      <w:r w:rsidRPr="005F75BE">
        <w:rPr>
          <w:rFonts w:cs="Arial"/>
          <w:noProof/>
          <w:szCs w:val="24"/>
        </w:rPr>
        <w:t xml:space="preserve"> (II). Wydawnictwo Czarna Owca.</w:t>
      </w:r>
    </w:p>
    <w:p w14:paraId="02697770"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Rosół, A. (2016). Jak badać i kształtować jakość kształcenia w szkole wyższej? </w:t>
      </w:r>
      <w:r w:rsidRPr="005F75BE">
        <w:rPr>
          <w:rFonts w:cs="Arial"/>
          <w:i/>
          <w:iCs/>
          <w:noProof/>
          <w:szCs w:val="24"/>
        </w:rPr>
        <w:t>Prace Naukowe Akademii im. Jana Długosza w Częstochowie. Pedagogika</w:t>
      </w:r>
      <w:r w:rsidRPr="005F75BE">
        <w:rPr>
          <w:rFonts w:cs="Arial"/>
          <w:noProof/>
          <w:szCs w:val="24"/>
        </w:rPr>
        <w:t xml:space="preserve">, </w:t>
      </w:r>
      <w:r w:rsidRPr="005F75BE">
        <w:rPr>
          <w:rFonts w:cs="Arial"/>
          <w:i/>
          <w:iCs/>
          <w:noProof/>
          <w:szCs w:val="24"/>
        </w:rPr>
        <w:t>25</w:t>
      </w:r>
      <w:r w:rsidRPr="005F75BE">
        <w:rPr>
          <w:rFonts w:cs="Arial"/>
          <w:noProof/>
          <w:szCs w:val="24"/>
        </w:rPr>
        <w:t>(1), 19–30. https://doi.org/10.16926/p.2016.25.01</w:t>
      </w:r>
    </w:p>
    <w:p w14:paraId="2317B179"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Scaled Agile Inc. (2023). </w:t>
      </w:r>
      <w:r w:rsidRPr="005F75BE">
        <w:rPr>
          <w:rFonts w:cs="Arial"/>
          <w:i/>
          <w:iCs/>
          <w:noProof/>
          <w:szCs w:val="24"/>
        </w:rPr>
        <w:t>SAFe 6.0 - Core Values</w:t>
      </w:r>
      <w:r w:rsidRPr="005F75BE">
        <w:rPr>
          <w:rFonts w:cs="Arial"/>
          <w:noProof/>
          <w:szCs w:val="24"/>
        </w:rPr>
        <w:t>. https://scaledagileframework.com/safe-core-values/</w:t>
      </w:r>
    </w:p>
    <w:p w14:paraId="5F0021C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Schiavone, F., Pietronudo, M. C., Sabetta, A., &amp; Ferretti, M. (2023). Total quality service in digital era. </w:t>
      </w:r>
      <w:r w:rsidRPr="005F75BE">
        <w:rPr>
          <w:rFonts w:cs="Arial"/>
          <w:i/>
          <w:iCs/>
          <w:noProof/>
          <w:szCs w:val="24"/>
        </w:rPr>
        <w:t>The TQM Journal</w:t>
      </w:r>
      <w:r w:rsidRPr="005F75BE">
        <w:rPr>
          <w:rFonts w:cs="Arial"/>
          <w:noProof/>
          <w:szCs w:val="24"/>
        </w:rPr>
        <w:t xml:space="preserve">, </w:t>
      </w:r>
      <w:r w:rsidRPr="005F75BE">
        <w:rPr>
          <w:rFonts w:cs="Arial"/>
          <w:i/>
          <w:iCs/>
          <w:noProof/>
          <w:szCs w:val="24"/>
        </w:rPr>
        <w:t>35</w:t>
      </w:r>
      <w:r w:rsidRPr="005F75BE">
        <w:rPr>
          <w:rFonts w:cs="Arial"/>
          <w:noProof/>
          <w:szCs w:val="24"/>
        </w:rPr>
        <w:t>(5), 1170–1193. https://doi.org/10.1108/TQM-12-2021-0377</w:t>
      </w:r>
    </w:p>
    <w:p w14:paraId="231C062A"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Seth, N., Deshmukh, S. G., &amp; Vrat, P. (2004). Service quality models: a review. </w:t>
      </w:r>
      <w:r w:rsidRPr="005F75BE">
        <w:rPr>
          <w:rFonts w:cs="Arial"/>
          <w:i/>
          <w:iCs/>
          <w:noProof/>
          <w:szCs w:val="24"/>
        </w:rPr>
        <w:t>International Journal of Quality &amp; Reliability Management</w:t>
      </w:r>
      <w:r w:rsidRPr="005F75BE">
        <w:rPr>
          <w:rFonts w:cs="Arial"/>
          <w:noProof/>
          <w:szCs w:val="24"/>
        </w:rPr>
        <w:t xml:space="preserve">, </w:t>
      </w:r>
      <w:r w:rsidRPr="005F75BE">
        <w:rPr>
          <w:rFonts w:cs="Arial"/>
          <w:i/>
          <w:iCs/>
          <w:noProof/>
          <w:szCs w:val="24"/>
        </w:rPr>
        <w:t>22</w:t>
      </w:r>
      <w:r w:rsidRPr="005F75BE">
        <w:rPr>
          <w:rFonts w:cs="Arial"/>
          <w:noProof/>
          <w:szCs w:val="24"/>
        </w:rPr>
        <w:t>(9), 913–949. https://doi.org/10.1108/02656710510625211</w:t>
      </w:r>
    </w:p>
    <w:p w14:paraId="05254850"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Shah, R., &amp; Ward, P. T. (2003). Lean manufacturing: context, practice bundles, and performance. </w:t>
      </w:r>
      <w:r w:rsidRPr="005F75BE">
        <w:rPr>
          <w:rFonts w:cs="Arial"/>
          <w:i/>
          <w:iCs/>
          <w:noProof/>
          <w:szCs w:val="24"/>
        </w:rPr>
        <w:t>Journal of Operations Management</w:t>
      </w:r>
      <w:r w:rsidRPr="005F75BE">
        <w:rPr>
          <w:rFonts w:cs="Arial"/>
          <w:noProof/>
          <w:szCs w:val="24"/>
        </w:rPr>
        <w:t xml:space="preserve">, </w:t>
      </w:r>
      <w:r w:rsidRPr="005F75BE">
        <w:rPr>
          <w:rFonts w:cs="Arial"/>
          <w:i/>
          <w:iCs/>
          <w:noProof/>
          <w:szCs w:val="24"/>
        </w:rPr>
        <w:t>21</w:t>
      </w:r>
      <w:r w:rsidRPr="005F75BE">
        <w:rPr>
          <w:rFonts w:cs="Arial"/>
          <w:noProof/>
          <w:szCs w:val="24"/>
        </w:rPr>
        <w:t>(2), 129–149. https://doi.org/10.1016/S0272-6963(02)00108-0</w:t>
      </w:r>
    </w:p>
    <w:p w14:paraId="0253CA6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Silver, H. (2003). Does a University Have a Culture? </w:t>
      </w:r>
      <w:r w:rsidRPr="005F75BE">
        <w:rPr>
          <w:rFonts w:cs="Arial"/>
          <w:i/>
          <w:iCs/>
          <w:noProof/>
          <w:szCs w:val="24"/>
        </w:rPr>
        <w:t>Studies in Higher Education</w:t>
      </w:r>
      <w:r w:rsidRPr="005F75BE">
        <w:rPr>
          <w:rFonts w:cs="Arial"/>
          <w:noProof/>
          <w:szCs w:val="24"/>
        </w:rPr>
        <w:t xml:space="preserve">, </w:t>
      </w:r>
      <w:r w:rsidRPr="005F75BE">
        <w:rPr>
          <w:rFonts w:cs="Arial"/>
          <w:i/>
          <w:iCs/>
          <w:noProof/>
          <w:szCs w:val="24"/>
        </w:rPr>
        <w:t>28</w:t>
      </w:r>
      <w:r w:rsidRPr="005F75BE">
        <w:rPr>
          <w:rFonts w:cs="Arial"/>
          <w:noProof/>
          <w:szCs w:val="24"/>
        </w:rPr>
        <w:t>(2), 157–169. https://doi.org/10.1080/0307507032000058118</w:t>
      </w:r>
    </w:p>
    <w:p w14:paraId="6387B03F"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Smith-Maddox, R. (1998). Defining Culture as a Dimension of Academic Achievement: Implications for Culturally Responsive Curriculum, Instruction, and Assessment. </w:t>
      </w:r>
      <w:r w:rsidRPr="005F75BE">
        <w:rPr>
          <w:rFonts w:cs="Arial"/>
          <w:i/>
          <w:iCs/>
          <w:noProof/>
          <w:szCs w:val="24"/>
        </w:rPr>
        <w:t>The Journal of Negro Education</w:t>
      </w:r>
      <w:r w:rsidRPr="005F75BE">
        <w:rPr>
          <w:rFonts w:cs="Arial"/>
          <w:noProof/>
          <w:szCs w:val="24"/>
        </w:rPr>
        <w:t xml:space="preserve">, </w:t>
      </w:r>
      <w:r w:rsidRPr="005F75BE">
        <w:rPr>
          <w:rFonts w:cs="Arial"/>
          <w:i/>
          <w:iCs/>
          <w:noProof/>
          <w:szCs w:val="24"/>
        </w:rPr>
        <w:lastRenderedPageBreak/>
        <w:t>67</w:t>
      </w:r>
      <w:r w:rsidRPr="005F75BE">
        <w:rPr>
          <w:rFonts w:cs="Arial"/>
          <w:noProof/>
          <w:szCs w:val="24"/>
        </w:rPr>
        <w:t>(3), 302. https://doi.org/10.2307/2668198</w:t>
      </w:r>
    </w:p>
    <w:p w14:paraId="678145E4"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Sparr, J. L. (2018). Paradoxes in Organizational Change: The Crucial Role of Leaders’ Sensegiving. </w:t>
      </w:r>
      <w:r w:rsidRPr="005F75BE">
        <w:rPr>
          <w:rFonts w:cs="Arial"/>
          <w:i/>
          <w:iCs/>
          <w:noProof/>
          <w:szCs w:val="24"/>
        </w:rPr>
        <w:t>Journal of Change Management</w:t>
      </w:r>
      <w:r w:rsidRPr="005F75BE">
        <w:rPr>
          <w:rFonts w:cs="Arial"/>
          <w:noProof/>
          <w:szCs w:val="24"/>
        </w:rPr>
        <w:t xml:space="preserve">, </w:t>
      </w:r>
      <w:r w:rsidRPr="005F75BE">
        <w:rPr>
          <w:rFonts w:cs="Arial"/>
          <w:i/>
          <w:iCs/>
          <w:noProof/>
          <w:szCs w:val="24"/>
        </w:rPr>
        <w:t>18</w:t>
      </w:r>
      <w:r w:rsidRPr="005F75BE">
        <w:rPr>
          <w:rFonts w:cs="Arial"/>
          <w:noProof/>
          <w:szCs w:val="24"/>
        </w:rPr>
        <w:t>(2), 162–180. https://doi.org/10.1080/14697017.2018.1446696</w:t>
      </w:r>
    </w:p>
    <w:p w14:paraId="656326F9"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Spreng, R. A., &amp; Mackoy, R. D. (1996). An empirical examination of a model of perceived service quality and satisfaction. </w:t>
      </w:r>
      <w:r w:rsidRPr="005F75BE">
        <w:rPr>
          <w:rFonts w:cs="Arial"/>
          <w:i/>
          <w:iCs/>
          <w:noProof/>
          <w:szCs w:val="24"/>
        </w:rPr>
        <w:t>Journal of Retailing</w:t>
      </w:r>
      <w:r w:rsidRPr="005F75BE">
        <w:rPr>
          <w:rFonts w:cs="Arial"/>
          <w:noProof/>
          <w:szCs w:val="24"/>
        </w:rPr>
        <w:t xml:space="preserve">, </w:t>
      </w:r>
      <w:r w:rsidRPr="005F75BE">
        <w:rPr>
          <w:rFonts w:cs="Arial"/>
          <w:i/>
          <w:iCs/>
          <w:noProof/>
          <w:szCs w:val="24"/>
        </w:rPr>
        <w:t>72</w:t>
      </w:r>
      <w:r w:rsidRPr="005F75BE">
        <w:rPr>
          <w:rFonts w:cs="Arial"/>
          <w:noProof/>
          <w:szCs w:val="24"/>
        </w:rPr>
        <w:t>(2), 201–214. https://doi.org/10.1016/S0022-4359(96)90014-7</w:t>
      </w:r>
    </w:p>
    <w:p w14:paraId="27DB14EC"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Steffensen, M., Rogers, E. M., &amp; Speakman, K. (2000). Spin-offs from research centers at a research university. </w:t>
      </w:r>
      <w:r w:rsidRPr="005F75BE">
        <w:rPr>
          <w:rFonts w:cs="Arial"/>
          <w:i/>
          <w:iCs/>
          <w:noProof/>
          <w:szCs w:val="24"/>
        </w:rPr>
        <w:t>Journal of Business Venturing</w:t>
      </w:r>
      <w:r w:rsidRPr="005F75BE">
        <w:rPr>
          <w:rFonts w:cs="Arial"/>
          <w:noProof/>
          <w:szCs w:val="24"/>
        </w:rPr>
        <w:t xml:space="preserve">, </w:t>
      </w:r>
      <w:r w:rsidRPr="005F75BE">
        <w:rPr>
          <w:rFonts w:cs="Arial"/>
          <w:i/>
          <w:iCs/>
          <w:noProof/>
          <w:szCs w:val="24"/>
        </w:rPr>
        <w:t>15</w:t>
      </w:r>
      <w:r w:rsidRPr="005F75BE">
        <w:rPr>
          <w:rFonts w:cs="Arial"/>
          <w:noProof/>
          <w:szCs w:val="24"/>
        </w:rPr>
        <w:t>(1), 93–111. https://doi.org/10.1016/S0883-9026(98)00006-8</w:t>
      </w:r>
    </w:p>
    <w:p w14:paraId="1ABE5BE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Stewart, H. (2010). Do happy staff make for happy customers and profitable companies. </w:t>
      </w:r>
      <w:r w:rsidRPr="005F75BE">
        <w:rPr>
          <w:rFonts w:cs="Arial"/>
          <w:i/>
          <w:iCs/>
          <w:noProof/>
          <w:szCs w:val="24"/>
        </w:rPr>
        <w:t>Journal of Direct, Data and Digital Marketing Practice</w:t>
      </w:r>
      <w:r w:rsidRPr="005F75BE">
        <w:rPr>
          <w:rFonts w:cs="Arial"/>
          <w:noProof/>
          <w:szCs w:val="24"/>
        </w:rPr>
        <w:t xml:space="preserve">, </w:t>
      </w:r>
      <w:r w:rsidRPr="005F75BE">
        <w:rPr>
          <w:rFonts w:cs="Arial"/>
          <w:i/>
          <w:iCs/>
          <w:noProof/>
          <w:szCs w:val="24"/>
        </w:rPr>
        <w:t>11</w:t>
      </w:r>
      <w:r w:rsidRPr="005F75BE">
        <w:rPr>
          <w:rFonts w:cs="Arial"/>
          <w:noProof/>
          <w:szCs w:val="24"/>
        </w:rPr>
        <w:t>(4), 275–280. https://doi.org/10.1057/dddmp.2010.9</w:t>
      </w:r>
    </w:p>
    <w:p w14:paraId="13D79EC8"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Stoma, M. (2012). </w:t>
      </w:r>
      <w:r w:rsidRPr="005F75BE">
        <w:rPr>
          <w:rFonts w:cs="Arial"/>
          <w:i/>
          <w:iCs/>
          <w:noProof/>
          <w:szCs w:val="24"/>
        </w:rPr>
        <w:t>Modele i metody pomiaru jakości usług</w:t>
      </w:r>
      <w:r w:rsidRPr="005F75BE">
        <w:rPr>
          <w:rFonts w:cs="Arial"/>
          <w:noProof/>
          <w:szCs w:val="24"/>
        </w:rPr>
        <w:t>. http://www.qrpolska.pl/files/file/M3.pdf</w:t>
      </w:r>
    </w:p>
    <w:p w14:paraId="51F3228A"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Sułkowski, Ł. (2017). Założenia do Ustawy 2.0 - projektowanie nowego ładu akademickiego w Polsce. W </w:t>
      </w:r>
      <w:r w:rsidRPr="005F75BE">
        <w:rPr>
          <w:rFonts w:cs="Arial"/>
          <w:i/>
          <w:iCs/>
          <w:noProof/>
          <w:szCs w:val="24"/>
        </w:rPr>
        <w:t>Przedsiębiorczość i Zarządzanie, t. XVIII, z. 2, cz. I: „Zarządzanie publiczne. Funkcjonowanie jednostek samorządu terytorialnego w aspekcie wielowymiarowym”</w:t>
      </w:r>
      <w:r w:rsidRPr="005F75BE">
        <w:rPr>
          <w:rFonts w:cs="Arial"/>
          <w:noProof/>
          <w:szCs w:val="24"/>
        </w:rPr>
        <w:t xml:space="preserve"> (Numer January 2017, ss. 261–276).</w:t>
      </w:r>
    </w:p>
    <w:p w14:paraId="7780F7B3"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Sułkowski, Ł., Seliga, R., &amp; Woźniak, A. (2016). Kultura organizacyjna i zarządzanie uczelnią z punktu widzenia systemu zapewniania jakości w Polsce. </w:t>
      </w:r>
      <w:r w:rsidRPr="005F75BE">
        <w:rPr>
          <w:rFonts w:cs="Arial"/>
          <w:i/>
          <w:iCs/>
          <w:noProof/>
          <w:szCs w:val="24"/>
        </w:rPr>
        <w:t>Przedsiębiorczość i Zarządzanie</w:t>
      </w:r>
      <w:r w:rsidRPr="005F75BE">
        <w:rPr>
          <w:rFonts w:cs="Arial"/>
          <w:noProof/>
          <w:szCs w:val="24"/>
        </w:rPr>
        <w:t xml:space="preserve">, </w:t>
      </w:r>
      <w:r w:rsidRPr="005F75BE">
        <w:rPr>
          <w:rFonts w:cs="Arial"/>
          <w:i/>
          <w:iCs/>
          <w:noProof/>
          <w:szCs w:val="24"/>
        </w:rPr>
        <w:t>17</w:t>
      </w:r>
      <w:r w:rsidRPr="005F75BE">
        <w:rPr>
          <w:rFonts w:cs="Arial"/>
          <w:noProof/>
          <w:szCs w:val="24"/>
        </w:rPr>
        <w:t>(9.3), 221–233.</w:t>
      </w:r>
    </w:p>
    <w:p w14:paraId="29AB79A0"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Sułkowski, Ł., &amp; Woźniak, A. (2019). Strategic management at universities in merger processes: research results. W </w:t>
      </w:r>
      <w:r w:rsidRPr="005F75BE">
        <w:rPr>
          <w:rFonts w:cs="Arial"/>
          <w:i/>
          <w:iCs/>
          <w:noProof/>
          <w:szCs w:val="24"/>
        </w:rPr>
        <w:t>Strategie i innowacje organizacyjne polskich uczelni / pod redakcją Łukasza Sułkowskiego i Jarosława Górniaka. – Wydanie I. – Kraków, © 2019</w:t>
      </w:r>
      <w:r w:rsidRPr="005F75BE">
        <w:rPr>
          <w:rFonts w:cs="Arial"/>
          <w:noProof/>
          <w:szCs w:val="24"/>
        </w:rPr>
        <w:t>. Kraków: Wydawnictwo Uniwersytetu Jagiellońskiego.</w:t>
      </w:r>
    </w:p>
    <w:p w14:paraId="3265C2AC"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Sułkowski, Ł., Woźniak, A., &amp; Seliga, R. (2019). Organizational identity of university in merger process. W D. Ibrahimov, M and Aleksic, A and Dukic (Red.), </w:t>
      </w:r>
      <w:r w:rsidRPr="005F75BE">
        <w:rPr>
          <w:rFonts w:cs="Arial"/>
          <w:i/>
          <w:iCs/>
          <w:noProof/>
          <w:szCs w:val="24"/>
        </w:rPr>
        <w:t>ECONOMIC AND SOCIAL DEVELOPMENT (ESD 2019): 37TH INTERNATIONAL SCIENTIFIC CONFERENCE ON ECONOMIC AND SOCIAL DEVELOPMENT - SOCIO ECONOMIC PROBLEMS OF SUSTAINABLE DEVELOPMENT</w:t>
      </w:r>
      <w:r w:rsidRPr="005F75BE">
        <w:rPr>
          <w:rFonts w:cs="Arial"/>
          <w:noProof/>
          <w:szCs w:val="24"/>
        </w:rPr>
        <w:t xml:space="preserve"> (ss. 757–763). VARAZDIN DEVELOPMENT &amp; ENTREPRENEURSHIP AGENCY.</w:t>
      </w:r>
    </w:p>
    <w:p w14:paraId="04EA0845"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Sureshchandar, G. S., Rajendran, C., &amp; Anantharaman, R. N. (2001). A holistic model for total quality service. </w:t>
      </w:r>
      <w:r w:rsidRPr="005F75BE">
        <w:rPr>
          <w:rFonts w:cs="Arial"/>
          <w:i/>
          <w:iCs/>
          <w:noProof/>
          <w:szCs w:val="24"/>
        </w:rPr>
        <w:t>International Journal of Service Industry Management</w:t>
      </w:r>
      <w:r w:rsidRPr="005F75BE">
        <w:rPr>
          <w:rFonts w:cs="Arial"/>
          <w:noProof/>
          <w:szCs w:val="24"/>
        </w:rPr>
        <w:t xml:space="preserve">, </w:t>
      </w:r>
      <w:r w:rsidRPr="005F75BE">
        <w:rPr>
          <w:rFonts w:cs="Arial"/>
          <w:i/>
          <w:iCs/>
          <w:noProof/>
          <w:szCs w:val="24"/>
        </w:rPr>
        <w:t>12</w:t>
      </w:r>
      <w:r w:rsidRPr="005F75BE">
        <w:rPr>
          <w:rFonts w:cs="Arial"/>
          <w:noProof/>
          <w:szCs w:val="24"/>
        </w:rPr>
        <w:t>(4), 378–412. https://doi.org/10.1108/09564230110405299</w:t>
      </w:r>
    </w:p>
    <w:p w14:paraId="214BF2F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Swank, C. K. (2003). The Lean Service Machine. </w:t>
      </w:r>
      <w:r w:rsidRPr="005F75BE">
        <w:rPr>
          <w:rFonts w:cs="Arial"/>
          <w:i/>
          <w:iCs/>
          <w:noProof/>
          <w:szCs w:val="24"/>
        </w:rPr>
        <w:t>Harvard Business Review</w:t>
      </w:r>
      <w:r w:rsidRPr="005F75BE">
        <w:rPr>
          <w:rFonts w:cs="Arial"/>
          <w:noProof/>
          <w:szCs w:val="24"/>
        </w:rPr>
        <w:t xml:space="preserve">, </w:t>
      </w:r>
      <w:r w:rsidRPr="005F75BE">
        <w:rPr>
          <w:rFonts w:cs="Arial"/>
          <w:i/>
          <w:iCs/>
          <w:noProof/>
          <w:szCs w:val="24"/>
        </w:rPr>
        <w:t>81</w:t>
      </w:r>
      <w:r w:rsidRPr="005F75BE">
        <w:rPr>
          <w:rFonts w:cs="Arial"/>
          <w:noProof/>
          <w:szCs w:val="24"/>
        </w:rPr>
        <w:t>(10).</w:t>
      </w:r>
    </w:p>
    <w:p w14:paraId="79B5CF64"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Szczepańska, K. (2011). </w:t>
      </w:r>
      <w:r w:rsidRPr="005F75BE">
        <w:rPr>
          <w:rFonts w:cs="Arial"/>
          <w:i/>
          <w:iCs/>
          <w:noProof/>
          <w:szCs w:val="24"/>
        </w:rPr>
        <w:t>Zarządzanie jakością. W dążeniu do doskonałości</w:t>
      </w:r>
      <w:r w:rsidRPr="005F75BE">
        <w:rPr>
          <w:rFonts w:cs="Arial"/>
          <w:noProof/>
          <w:szCs w:val="24"/>
        </w:rPr>
        <w:t>. CH Beck.</w:t>
      </w:r>
    </w:p>
    <w:p w14:paraId="4EE2165B"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lastRenderedPageBreak/>
        <w:t xml:space="preserve">Szefler, J. P. (2011). </w:t>
      </w:r>
      <w:r w:rsidRPr="005F75BE">
        <w:rPr>
          <w:rFonts w:cs="Arial"/>
          <w:i/>
          <w:iCs/>
          <w:noProof/>
          <w:szCs w:val="24"/>
        </w:rPr>
        <w:t>Model pomiaru i doskonalenia jakości usług edukacyjnych uczelni wyższych</w:t>
      </w:r>
      <w:r w:rsidRPr="005F75BE">
        <w:rPr>
          <w:rFonts w:cs="Arial"/>
          <w:noProof/>
          <w:szCs w:val="24"/>
        </w:rPr>
        <w:t>. Politechnika Gdańska.</w:t>
      </w:r>
    </w:p>
    <w:p w14:paraId="5280719B"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Szefler, J. P., &amp; Zieliński, G. (2013). </w:t>
      </w:r>
      <w:r w:rsidRPr="005F75BE">
        <w:rPr>
          <w:rFonts w:cs="Arial"/>
          <w:i/>
          <w:iCs/>
          <w:noProof/>
          <w:szCs w:val="24"/>
        </w:rPr>
        <w:t>Doskonalenie jakości usług edukacyjnych poprzez ocenę wyniku działalności instytucji akademickiej</w:t>
      </w:r>
      <w:r w:rsidRPr="005F75BE">
        <w:rPr>
          <w:rFonts w:cs="Arial"/>
          <w:noProof/>
          <w:szCs w:val="24"/>
        </w:rPr>
        <w:t xml:space="preserve"> (ss. 274–288). unknown.</w:t>
      </w:r>
    </w:p>
    <w:p w14:paraId="24932B44"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Sztejnberg, A. (2008). </w:t>
      </w:r>
      <w:r w:rsidRPr="005F75BE">
        <w:rPr>
          <w:rFonts w:cs="Arial"/>
          <w:i/>
          <w:iCs/>
          <w:noProof/>
          <w:szCs w:val="24"/>
        </w:rPr>
        <w:t>Doskonalenie usług edukacyjnych. Podstawy pomiaru jakości kształcenia.</w:t>
      </w:r>
      <w:r w:rsidRPr="005F75BE">
        <w:rPr>
          <w:rFonts w:cs="Arial"/>
          <w:noProof/>
          <w:szCs w:val="24"/>
        </w:rPr>
        <w:t xml:space="preserve"> Wydawnictwo Uniwersytetu Opolskiego.</w:t>
      </w:r>
    </w:p>
    <w:p w14:paraId="3CEF8F05"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Szymaniec-Mlicka, K. (2016). Zarządzanie relacjami z interesariuszami publicznych podmiotów leczniczych. </w:t>
      </w:r>
      <w:r w:rsidRPr="005F75BE">
        <w:rPr>
          <w:rFonts w:cs="Arial"/>
          <w:i/>
          <w:iCs/>
          <w:noProof/>
          <w:szCs w:val="24"/>
        </w:rPr>
        <w:t>Zeszyty Naukowe. Organizacja i Zarządzanie. Politechnika Śląska</w:t>
      </w:r>
      <w:r w:rsidRPr="005F75BE">
        <w:rPr>
          <w:rFonts w:cs="Arial"/>
          <w:noProof/>
          <w:szCs w:val="24"/>
        </w:rPr>
        <w:t xml:space="preserve">, </w:t>
      </w:r>
      <w:r w:rsidRPr="005F75BE">
        <w:rPr>
          <w:rFonts w:cs="Arial"/>
          <w:i/>
          <w:iCs/>
          <w:noProof/>
          <w:szCs w:val="24"/>
        </w:rPr>
        <w:t>97</w:t>
      </w:r>
      <w:r w:rsidRPr="005F75BE">
        <w:rPr>
          <w:rFonts w:cs="Arial"/>
          <w:noProof/>
          <w:szCs w:val="24"/>
        </w:rPr>
        <w:t>(1964), 309–320.</w:t>
      </w:r>
    </w:p>
    <w:p w14:paraId="4D4E78F3"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Tayar, M., &amp; Jack, R. (2013). Prestige-oriented market entry strategy: the case of Australian universities. </w:t>
      </w:r>
      <w:r w:rsidRPr="005F75BE">
        <w:rPr>
          <w:rFonts w:cs="Arial"/>
          <w:i/>
          <w:iCs/>
          <w:noProof/>
          <w:szCs w:val="24"/>
        </w:rPr>
        <w:t>Journal of Higher Education Policy and Management</w:t>
      </w:r>
      <w:r w:rsidRPr="005F75BE">
        <w:rPr>
          <w:rFonts w:cs="Arial"/>
          <w:noProof/>
          <w:szCs w:val="24"/>
        </w:rPr>
        <w:t xml:space="preserve">, </w:t>
      </w:r>
      <w:r w:rsidRPr="005F75BE">
        <w:rPr>
          <w:rFonts w:cs="Arial"/>
          <w:i/>
          <w:iCs/>
          <w:noProof/>
          <w:szCs w:val="24"/>
        </w:rPr>
        <w:t>35</w:t>
      </w:r>
      <w:r w:rsidRPr="005F75BE">
        <w:rPr>
          <w:rFonts w:cs="Arial"/>
          <w:noProof/>
          <w:szCs w:val="24"/>
        </w:rPr>
        <w:t>(2), 153–166. https://doi.org/10.1080/1360080X.2013.775924</w:t>
      </w:r>
    </w:p>
    <w:p w14:paraId="5682DCB7"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Teehan, R., &amp; Tucker, W. (2010). A simplified lean method to capture customer voice. </w:t>
      </w:r>
      <w:r w:rsidRPr="005F75BE">
        <w:rPr>
          <w:rFonts w:cs="Arial"/>
          <w:i/>
          <w:iCs/>
          <w:noProof/>
          <w:szCs w:val="24"/>
        </w:rPr>
        <w:t>International Journal of Quality and Service Sciences</w:t>
      </w:r>
      <w:r w:rsidRPr="005F75BE">
        <w:rPr>
          <w:rFonts w:cs="Arial"/>
          <w:noProof/>
          <w:szCs w:val="24"/>
        </w:rPr>
        <w:t xml:space="preserve">, </w:t>
      </w:r>
      <w:r w:rsidRPr="005F75BE">
        <w:rPr>
          <w:rFonts w:cs="Arial"/>
          <w:i/>
          <w:iCs/>
          <w:noProof/>
          <w:szCs w:val="24"/>
        </w:rPr>
        <w:t>2</w:t>
      </w:r>
      <w:r w:rsidRPr="005F75BE">
        <w:rPr>
          <w:rFonts w:cs="Arial"/>
          <w:noProof/>
          <w:szCs w:val="24"/>
        </w:rPr>
        <w:t>(2), 175–188. https://doi.org/10.1108/17566691011057348</w:t>
      </w:r>
    </w:p>
    <w:p w14:paraId="755A3B88"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Teeroovengadum, V., Kamalanabhan, T. J., &amp; Seebaluck, A. K. (2016). Measuring service quality in higher education. </w:t>
      </w:r>
      <w:r w:rsidRPr="005F75BE">
        <w:rPr>
          <w:rFonts w:cs="Arial"/>
          <w:i/>
          <w:iCs/>
          <w:noProof/>
          <w:szCs w:val="24"/>
        </w:rPr>
        <w:t>Quality Assurance in Education</w:t>
      </w:r>
      <w:r w:rsidRPr="005F75BE">
        <w:rPr>
          <w:rFonts w:cs="Arial"/>
          <w:noProof/>
          <w:szCs w:val="24"/>
        </w:rPr>
        <w:t xml:space="preserve">, </w:t>
      </w:r>
      <w:r w:rsidRPr="005F75BE">
        <w:rPr>
          <w:rFonts w:cs="Arial"/>
          <w:i/>
          <w:iCs/>
          <w:noProof/>
          <w:szCs w:val="24"/>
        </w:rPr>
        <w:t>24</w:t>
      </w:r>
      <w:r w:rsidRPr="005F75BE">
        <w:rPr>
          <w:rFonts w:cs="Arial"/>
          <w:noProof/>
          <w:szCs w:val="24"/>
        </w:rPr>
        <w:t>(2), 244–258. https://doi.org/10.1108/QAE-06-2014-0028</w:t>
      </w:r>
    </w:p>
    <w:p w14:paraId="21AAD58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THE. (2020). </w:t>
      </w:r>
      <w:r w:rsidRPr="005F75BE">
        <w:rPr>
          <w:rFonts w:cs="Arial"/>
          <w:i/>
          <w:iCs/>
          <w:noProof/>
          <w:szCs w:val="24"/>
        </w:rPr>
        <w:t>World University Rankings 2020 | Times Higher Education (THE)</w:t>
      </w:r>
      <w:r w:rsidRPr="005F75BE">
        <w:rPr>
          <w:rFonts w:cs="Arial"/>
          <w:noProof/>
          <w:szCs w:val="24"/>
        </w:rPr>
        <w:t>. https://www.timeshighereducation.com/world-university-rankings/2020/world-ranking#!/page/0/length/25/sort_by/rank/sort_order/asc/cols/stats</w:t>
      </w:r>
    </w:p>
    <w:p w14:paraId="31CF79E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i/>
          <w:iCs/>
          <w:noProof/>
          <w:szCs w:val="24"/>
        </w:rPr>
        <w:t>THE World University Rankings 2020: methodology</w:t>
      </w:r>
      <w:r w:rsidRPr="005F75BE">
        <w:rPr>
          <w:rFonts w:cs="Arial"/>
          <w:noProof/>
          <w:szCs w:val="24"/>
        </w:rPr>
        <w:t>. (2020). https://www.timeshighereducation.com/world-university-rankings/world-university-rankings-2020-methodology</w:t>
      </w:r>
    </w:p>
    <w:p w14:paraId="7F83B00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Thijs, Nick; Staes, P. (2014). </w:t>
      </w:r>
      <w:r w:rsidRPr="005F75BE">
        <w:rPr>
          <w:rFonts w:cs="Arial"/>
          <w:i/>
          <w:iCs/>
          <w:noProof/>
          <w:szCs w:val="24"/>
        </w:rPr>
        <w:t>CAF in the Education Sector. Successful stories of performance improvement</w:t>
      </w:r>
      <w:r w:rsidRPr="005F75BE">
        <w:rPr>
          <w:rFonts w:cs="Arial"/>
          <w:noProof/>
          <w:szCs w:val="24"/>
        </w:rPr>
        <w:t>. http://caf.eipa.eu/files/uploads/20210706115454_CAFintheEducation-Successfulstoriesofperformanceimprovement.pdf</w:t>
      </w:r>
    </w:p>
    <w:p w14:paraId="7A0445EB"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Tierney, W. G. (1988). Organizational Culture in Higher Education. </w:t>
      </w:r>
      <w:r w:rsidRPr="005F75BE">
        <w:rPr>
          <w:rFonts w:cs="Arial"/>
          <w:i/>
          <w:iCs/>
          <w:noProof/>
          <w:szCs w:val="24"/>
        </w:rPr>
        <w:t>The Journal of Higher Education</w:t>
      </w:r>
      <w:r w:rsidRPr="005F75BE">
        <w:rPr>
          <w:rFonts w:cs="Arial"/>
          <w:noProof/>
          <w:szCs w:val="24"/>
        </w:rPr>
        <w:t xml:space="preserve">, </w:t>
      </w:r>
      <w:r w:rsidRPr="005F75BE">
        <w:rPr>
          <w:rFonts w:cs="Arial"/>
          <w:i/>
          <w:iCs/>
          <w:noProof/>
          <w:szCs w:val="24"/>
        </w:rPr>
        <w:t>59</w:t>
      </w:r>
      <w:r w:rsidRPr="005F75BE">
        <w:rPr>
          <w:rFonts w:cs="Arial"/>
          <w:noProof/>
          <w:szCs w:val="24"/>
        </w:rPr>
        <w:t>(1), 2–21. https://doi.org/10.1080/00221546.1988.11778301</w:t>
      </w:r>
    </w:p>
    <w:p w14:paraId="10FB38B1"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Times Higher Education. (2022). </w:t>
      </w:r>
      <w:r w:rsidRPr="005F75BE">
        <w:rPr>
          <w:rFonts w:cs="Arial"/>
          <w:i/>
          <w:iCs/>
          <w:noProof/>
          <w:szCs w:val="24"/>
        </w:rPr>
        <w:t>World University Rankings 2023 methodology. Times Higher Education (THE)</w:t>
      </w:r>
      <w:r w:rsidRPr="005F75BE">
        <w:rPr>
          <w:rFonts w:cs="Arial"/>
          <w:noProof/>
          <w:szCs w:val="24"/>
        </w:rPr>
        <w:t xml:space="preserve"> (Numer October 2022). https://www.timeshighereducation.com/sites/default/files/breaking_news_files/the_2023_world_university_rankings_methodology.pdf</w:t>
      </w:r>
    </w:p>
    <w:p w14:paraId="10BA9C9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Times Higher Education. (2023). </w:t>
      </w:r>
      <w:r w:rsidRPr="005F75BE">
        <w:rPr>
          <w:rFonts w:cs="Arial"/>
          <w:i/>
          <w:iCs/>
          <w:noProof/>
          <w:szCs w:val="24"/>
        </w:rPr>
        <w:t>THE World University Rankings 2023</w:t>
      </w:r>
      <w:r w:rsidRPr="005F75BE">
        <w:rPr>
          <w:rFonts w:cs="Arial"/>
          <w:noProof/>
          <w:szCs w:val="24"/>
        </w:rPr>
        <w:t>. THE WUR Ranking. https://www.timeshighereducation.com/world-university-rankings/2023/world-ranking</w:t>
      </w:r>
    </w:p>
    <w:p w14:paraId="62153E57"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Toma, J. D. (1997). Alternative Inquiry Paradigms, Faculty Cultures, and the Definition of Academic </w:t>
      </w:r>
      <w:r w:rsidRPr="005F75BE">
        <w:rPr>
          <w:rFonts w:cs="Arial"/>
          <w:noProof/>
          <w:szCs w:val="24"/>
        </w:rPr>
        <w:lastRenderedPageBreak/>
        <w:t xml:space="preserve">Lives. </w:t>
      </w:r>
      <w:r w:rsidRPr="005F75BE">
        <w:rPr>
          <w:rFonts w:cs="Arial"/>
          <w:i/>
          <w:iCs/>
          <w:noProof/>
          <w:szCs w:val="24"/>
        </w:rPr>
        <w:t>The Journal of Higher Education</w:t>
      </w:r>
      <w:r w:rsidRPr="005F75BE">
        <w:rPr>
          <w:rFonts w:cs="Arial"/>
          <w:noProof/>
          <w:szCs w:val="24"/>
        </w:rPr>
        <w:t xml:space="preserve">, </w:t>
      </w:r>
      <w:r w:rsidRPr="005F75BE">
        <w:rPr>
          <w:rFonts w:cs="Arial"/>
          <w:i/>
          <w:iCs/>
          <w:noProof/>
          <w:szCs w:val="24"/>
        </w:rPr>
        <w:t>68</w:t>
      </w:r>
      <w:r w:rsidRPr="005F75BE">
        <w:rPr>
          <w:rFonts w:cs="Arial"/>
          <w:noProof/>
          <w:szCs w:val="24"/>
        </w:rPr>
        <w:t>(6), 679–705. https://doi.org/10.1080/00221546.1997.11779006</w:t>
      </w:r>
    </w:p>
    <w:p w14:paraId="64057D60"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Tomala, L. (2018). </w:t>
      </w:r>
      <w:r w:rsidRPr="005F75BE">
        <w:rPr>
          <w:rFonts w:cs="Arial"/>
          <w:i/>
          <w:iCs/>
          <w:noProof/>
          <w:szCs w:val="24"/>
        </w:rPr>
        <w:t>Ustawa 2.0: najważniejsze zapisy | Nauka w Polsce</w:t>
      </w:r>
      <w:r w:rsidRPr="005F75BE">
        <w:rPr>
          <w:rFonts w:cs="Arial"/>
          <w:noProof/>
          <w:szCs w:val="24"/>
        </w:rPr>
        <w:t>. https://naukawpolsce.pap.pl/aktualnosci/news%2C30350%2Custawa-20-najwazniejsze-zapisy.html</w:t>
      </w:r>
    </w:p>
    <w:p w14:paraId="41A7A9AF"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Tortorella, G., Narayanamurthy, G., Godinho Filho, M., Portioli Staudacher, A., &amp; Mac Cawley, A. F. (2021). Pandemic’s effect on the relationship between lean implementation and service performance. </w:t>
      </w:r>
      <w:r w:rsidRPr="005F75BE">
        <w:rPr>
          <w:rFonts w:cs="Arial"/>
          <w:i/>
          <w:iCs/>
          <w:noProof/>
          <w:szCs w:val="24"/>
        </w:rPr>
        <w:t>Journal of Service Theory and Practice</w:t>
      </w:r>
      <w:r w:rsidRPr="005F75BE">
        <w:rPr>
          <w:rFonts w:cs="Arial"/>
          <w:noProof/>
          <w:szCs w:val="24"/>
        </w:rPr>
        <w:t xml:space="preserve">, </w:t>
      </w:r>
      <w:r w:rsidRPr="005F75BE">
        <w:rPr>
          <w:rFonts w:cs="Arial"/>
          <w:i/>
          <w:iCs/>
          <w:noProof/>
          <w:szCs w:val="24"/>
        </w:rPr>
        <w:t>31</w:t>
      </w:r>
      <w:r w:rsidRPr="005F75BE">
        <w:rPr>
          <w:rFonts w:cs="Arial"/>
          <w:noProof/>
          <w:szCs w:val="24"/>
        </w:rPr>
        <w:t>(2), 203–224. https://doi.org/10.1108/JSTP-07-2020-0182</w:t>
      </w:r>
    </w:p>
    <w:p w14:paraId="5825884C"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Townsend, P. (1995). Quality involves everyone: how Paul Revere discovered “quality has value”. </w:t>
      </w:r>
      <w:r w:rsidRPr="005F75BE">
        <w:rPr>
          <w:rFonts w:cs="Arial"/>
          <w:i/>
          <w:iCs/>
          <w:noProof/>
          <w:szCs w:val="24"/>
        </w:rPr>
        <w:t>Managing Service Quality: An International Journal</w:t>
      </w:r>
      <w:r w:rsidRPr="005F75BE">
        <w:rPr>
          <w:rFonts w:cs="Arial"/>
          <w:noProof/>
          <w:szCs w:val="24"/>
        </w:rPr>
        <w:t xml:space="preserve">, </w:t>
      </w:r>
      <w:r w:rsidRPr="005F75BE">
        <w:rPr>
          <w:rFonts w:cs="Arial"/>
          <w:i/>
          <w:iCs/>
          <w:noProof/>
          <w:szCs w:val="24"/>
        </w:rPr>
        <w:t>5</w:t>
      </w:r>
      <w:r w:rsidRPr="005F75BE">
        <w:rPr>
          <w:rFonts w:cs="Arial"/>
          <w:noProof/>
          <w:szCs w:val="24"/>
        </w:rPr>
        <w:t>(2), 19–24. https://doi.org/10.1108/09604529510083549</w:t>
      </w:r>
    </w:p>
    <w:p w14:paraId="32EAB0C4"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Trow, M. (1974). Problems in the Transition from Elite to Mass Higher Education. </w:t>
      </w:r>
      <w:r w:rsidRPr="005F75BE">
        <w:rPr>
          <w:rFonts w:cs="Arial"/>
          <w:i/>
          <w:iCs/>
          <w:noProof/>
          <w:szCs w:val="24"/>
        </w:rPr>
        <w:t>International Review of Education</w:t>
      </w:r>
      <w:r w:rsidRPr="005F75BE">
        <w:rPr>
          <w:rFonts w:cs="Arial"/>
          <w:noProof/>
          <w:szCs w:val="24"/>
        </w:rPr>
        <w:t xml:space="preserve">, </w:t>
      </w:r>
      <w:r w:rsidRPr="005F75BE">
        <w:rPr>
          <w:rFonts w:cs="Arial"/>
          <w:i/>
          <w:iCs/>
          <w:noProof/>
          <w:szCs w:val="24"/>
        </w:rPr>
        <w:t>18</w:t>
      </w:r>
      <w:r w:rsidRPr="005F75BE">
        <w:rPr>
          <w:rFonts w:cs="Arial"/>
          <w:noProof/>
          <w:szCs w:val="24"/>
        </w:rPr>
        <w:t>, 61–82.</w:t>
      </w:r>
    </w:p>
    <w:p w14:paraId="708C0AEB"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Trzeciak, M. (2016). Analiza atrybutów interesariuszy projektu warunkujących sukces projektu. </w:t>
      </w:r>
      <w:r w:rsidRPr="005F75BE">
        <w:rPr>
          <w:rFonts w:cs="Arial"/>
          <w:i/>
          <w:iCs/>
          <w:noProof/>
          <w:szCs w:val="24"/>
        </w:rPr>
        <w:t>Zeszyty Naukowe. Organizacja i Zarządzanie / Politechnika Śląska</w:t>
      </w:r>
      <w:r w:rsidRPr="005F75BE">
        <w:rPr>
          <w:rFonts w:cs="Arial"/>
          <w:noProof/>
          <w:szCs w:val="24"/>
        </w:rPr>
        <w:t xml:space="preserve">, </w:t>
      </w:r>
      <w:r w:rsidRPr="005F75BE">
        <w:rPr>
          <w:rFonts w:cs="Arial"/>
          <w:i/>
          <w:iCs/>
          <w:noProof/>
          <w:szCs w:val="24"/>
        </w:rPr>
        <w:t>89</w:t>
      </w:r>
      <w:r w:rsidRPr="005F75BE">
        <w:rPr>
          <w:rFonts w:cs="Arial"/>
          <w:noProof/>
          <w:szCs w:val="24"/>
        </w:rPr>
        <w:t>, 497–506. file:///C:/Users/JPSZ/Desktop/STUDIA/LITERATURA/interesariusze/Trzeciak_ZNOiZ_89_2016.pdf</w:t>
      </w:r>
    </w:p>
    <w:p w14:paraId="478BD0A8"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Tutko, M. (2018). Assessment of the quality of internationalisation in higher education institutions. </w:t>
      </w:r>
      <w:r w:rsidRPr="005F75BE">
        <w:rPr>
          <w:rFonts w:cs="Arial"/>
          <w:i/>
          <w:iCs/>
          <w:noProof/>
          <w:szCs w:val="24"/>
        </w:rPr>
        <w:t>Studia Ekonomiczne</w:t>
      </w:r>
      <w:r w:rsidRPr="005F75BE">
        <w:rPr>
          <w:rFonts w:cs="Arial"/>
          <w:noProof/>
          <w:szCs w:val="24"/>
        </w:rPr>
        <w:t xml:space="preserve">, </w:t>
      </w:r>
      <w:r w:rsidRPr="005F75BE">
        <w:rPr>
          <w:rFonts w:cs="Arial"/>
          <w:i/>
          <w:iCs/>
          <w:noProof/>
          <w:szCs w:val="24"/>
        </w:rPr>
        <w:t>361</w:t>
      </w:r>
      <w:r w:rsidRPr="005F75BE">
        <w:rPr>
          <w:rFonts w:cs="Arial"/>
          <w:noProof/>
          <w:szCs w:val="24"/>
        </w:rPr>
        <w:t>, 76–85.</w:t>
      </w:r>
    </w:p>
    <w:p w14:paraId="59D09D76"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Twigg, J. D. (1990). </w:t>
      </w:r>
      <w:r w:rsidRPr="005F75BE">
        <w:rPr>
          <w:rFonts w:cs="Arial"/>
          <w:i/>
          <w:iCs/>
          <w:noProof/>
          <w:szCs w:val="24"/>
        </w:rPr>
        <w:t>The University of Cambridge and the English revolution, 1625-1688</w:t>
      </w:r>
      <w:r w:rsidRPr="005F75BE">
        <w:rPr>
          <w:rFonts w:cs="Arial"/>
          <w:noProof/>
          <w:szCs w:val="24"/>
        </w:rPr>
        <w:t xml:space="preserve"> (ss. 212–214). Woodbridge: Boydell &amp; Brewer za: De Ridder-Symoens, H. (2020) Missions of Universities : Past, Present, Future (ss. 43–61).</w:t>
      </w:r>
    </w:p>
    <w:p w14:paraId="3335AF4E"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Urbanowska-Sojkin, E. (2016). Paradoksy w zarządzaniu strategicznym przedsiębiorstwami (Paradoxes in strategic management of companies). </w:t>
      </w:r>
      <w:r w:rsidRPr="005F75BE">
        <w:rPr>
          <w:rFonts w:cs="Arial"/>
          <w:i/>
          <w:iCs/>
          <w:noProof/>
          <w:szCs w:val="24"/>
        </w:rPr>
        <w:t>Prace Naukowe Uniwersytetu Ekonomicznego we Wrocławiu</w:t>
      </w:r>
      <w:r w:rsidRPr="005F75BE">
        <w:rPr>
          <w:rFonts w:cs="Arial"/>
          <w:noProof/>
          <w:szCs w:val="24"/>
        </w:rPr>
        <w:t xml:space="preserve">, </w:t>
      </w:r>
      <w:r w:rsidRPr="005F75BE">
        <w:rPr>
          <w:rFonts w:cs="Arial"/>
          <w:i/>
          <w:iCs/>
          <w:noProof/>
          <w:szCs w:val="24"/>
        </w:rPr>
        <w:t>420</w:t>
      </w:r>
      <w:r w:rsidRPr="005F75BE">
        <w:rPr>
          <w:rFonts w:cs="Arial"/>
          <w:noProof/>
          <w:szCs w:val="24"/>
        </w:rPr>
        <w:t>. https://doi.org/10.15611/pn.2016.420.31</w:t>
      </w:r>
    </w:p>
    <w:p w14:paraId="2D930B58"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Van Aswegen, A. S., &amp; Engelbrecht, A. S. (2009). The relationship between transformational leadership, integrity and an ethical climate in organizations. </w:t>
      </w:r>
      <w:r w:rsidRPr="005F75BE">
        <w:rPr>
          <w:rFonts w:cs="Arial"/>
          <w:i/>
          <w:iCs/>
          <w:noProof/>
          <w:szCs w:val="24"/>
        </w:rPr>
        <w:t>SA Journal of Human Resource Management</w:t>
      </w:r>
      <w:r w:rsidRPr="005F75BE">
        <w:rPr>
          <w:rFonts w:cs="Arial"/>
          <w:noProof/>
          <w:szCs w:val="24"/>
        </w:rPr>
        <w:t xml:space="preserve">, </w:t>
      </w:r>
      <w:r w:rsidRPr="005F75BE">
        <w:rPr>
          <w:rFonts w:cs="Arial"/>
          <w:i/>
          <w:iCs/>
          <w:noProof/>
          <w:szCs w:val="24"/>
        </w:rPr>
        <w:t>7</w:t>
      </w:r>
      <w:r w:rsidRPr="005F75BE">
        <w:rPr>
          <w:rFonts w:cs="Arial"/>
          <w:noProof/>
          <w:szCs w:val="24"/>
        </w:rPr>
        <w:t>(1), 1–9.</w:t>
      </w:r>
    </w:p>
    <w:p w14:paraId="7D26F7CC"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van Doorn, J., Leeflang, P. S. H., &amp; Tijs, M. (2013). Satisfaction as a predictor of future performance: A replication. </w:t>
      </w:r>
      <w:r w:rsidRPr="005F75BE">
        <w:rPr>
          <w:rFonts w:cs="Arial"/>
          <w:i/>
          <w:iCs/>
          <w:noProof/>
          <w:szCs w:val="24"/>
        </w:rPr>
        <w:t>International Journal of Research in Marketing</w:t>
      </w:r>
      <w:r w:rsidRPr="005F75BE">
        <w:rPr>
          <w:rFonts w:cs="Arial"/>
          <w:noProof/>
          <w:szCs w:val="24"/>
        </w:rPr>
        <w:t xml:space="preserve">, </w:t>
      </w:r>
      <w:r w:rsidRPr="005F75BE">
        <w:rPr>
          <w:rFonts w:cs="Arial"/>
          <w:i/>
          <w:iCs/>
          <w:noProof/>
          <w:szCs w:val="24"/>
        </w:rPr>
        <w:t>30</w:t>
      </w:r>
      <w:r w:rsidRPr="005F75BE">
        <w:rPr>
          <w:rFonts w:cs="Arial"/>
          <w:noProof/>
          <w:szCs w:val="24"/>
        </w:rPr>
        <w:t>(3), 314–318. https://doi.org/10.1016/j.ijresmar.2013.04.002</w:t>
      </w:r>
    </w:p>
    <w:p w14:paraId="5AFD3C3A"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Van Looy, B., Callaert, J., &amp; Debackere, K. (2006). Publication and patent behavior of academic researchers: Conflicting, reinforcing or merely co-existing? </w:t>
      </w:r>
      <w:r w:rsidRPr="005F75BE">
        <w:rPr>
          <w:rFonts w:cs="Arial"/>
          <w:i/>
          <w:iCs/>
          <w:noProof/>
          <w:szCs w:val="24"/>
        </w:rPr>
        <w:t>Research Policy</w:t>
      </w:r>
      <w:r w:rsidRPr="005F75BE">
        <w:rPr>
          <w:rFonts w:cs="Arial"/>
          <w:noProof/>
          <w:szCs w:val="24"/>
        </w:rPr>
        <w:t xml:space="preserve">, </w:t>
      </w:r>
      <w:r w:rsidRPr="005F75BE">
        <w:rPr>
          <w:rFonts w:cs="Arial"/>
          <w:i/>
          <w:iCs/>
          <w:noProof/>
          <w:szCs w:val="24"/>
        </w:rPr>
        <w:t>35</w:t>
      </w:r>
      <w:r w:rsidRPr="005F75BE">
        <w:rPr>
          <w:rFonts w:cs="Arial"/>
          <w:noProof/>
          <w:szCs w:val="24"/>
        </w:rPr>
        <w:t>(4), 596–608. https://doi.org/10.1016/j.respol.2006.02.003</w:t>
      </w:r>
    </w:p>
    <w:p w14:paraId="3FFC654C"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Vargo, S. L., &amp; Lusch, R. F. (2008). Why “service”? </w:t>
      </w:r>
      <w:r w:rsidRPr="005F75BE">
        <w:rPr>
          <w:rFonts w:cs="Arial"/>
          <w:i/>
          <w:iCs/>
          <w:noProof/>
          <w:szCs w:val="24"/>
        </w:rPr>
        <w:t>Journal of the Academy of Marketing Science</w:t>
      </w:r>
      <w:r w:rsidRPr="005F75BE">
        <w:rPr>
          <w:rFonts w:cs="Arial"/>
          <w:noProof/>
          <w:szCs w:val="24"/>
        </w:rPr>
        <w:t xml:space="preserve">, </w:t>
      </w:r>
      <w:r w:rsidRPr="005F75BE">
        <w:rPr>
          <w:rFonts w:cs="Arial"/>
          <w:i/>
          <w:iCs/>
          <w:noProof/>
          <w:szCs w:val="24"/>
        </w:rPr>
        <w:lastRenderedPageBreak/>
        <w:t>36</w:t>
      </w:r>
      <w:r w:rsidRPr="005F75BE">
        <w:rPr>
          <w:rFonts w:cs="Arial"/>
          <w:noProof/>
          <w:szCs w:val="24"/>
        </w:rPr>
        <w:t>(1), 25–38. https://doi.org/10.1007/s11747-007-0068-7</w:t>
      </w:r>
    </w:p>
    <w:p w14:paraId="50C6E17C"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Vehovar, V., Batagelj, Z., Manfreda, K. L., &amp; Zaletel, M. (2002). Nonresponse in web surveys. </w:t>
      </w:r>
      <w:r w:rsidRPr="005F75BE">
        <w:rPr>
          <w:rFonts w:cs="Arial"/>
          <w:i/>
          <w:iCs/>
          <w:noProof/>
          <w:szCs w:val="24"/>
        </w:rPr>
        <w:t>Survey nonresponse</w:t>
      </w:r>
      <w:r w:rsidRPr="005F75BE">
        <w:rPr>
          <w:rFonts w:cs="Arial"/>
          <w:noProof/>
          <w:szCs w:val="24"/>
        </w:rPr>
        <w:t>, 229–242.</w:t>
      </w:r>
    </w:p>
    <w:p w14:paraId="78C539D2"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Vijaya Sunder, M. (2016). Lean Six Sigma in higher education institutions. </w:t>
      </w:r>
      <w:r w:rsidRPr="005F75BE">
        <w:rPr>
          <w:rFonts w:cs="Arial"/>
          <w:i/>
          <w:iCs/>
          <w:noProof/>
          <w:szCs w:val="24"/>
        </w:rPr>
        <w:t>International Journal of Quality and Service Sciences</w:t>
      </w:r>
      <w:r w:rsidRPr="005F75BE">
        <w:rPr>
          <w:rFonts w:cs="Arial"/>
          <w:noProof/>
          <w:szCs w:val="24"/>
        </w:rPr>
        <w:t xml:space="preserve">, </w:t>
      </w:r>
      <w:r w:rsidRPr="005F75BE">
        <w:rPr>
          <w:rFonts w:cs="Arial"/>
          <w:i/>
          <w:iCs/>
          <w:noProof/>
          <w:szCs w:val="24"/>
        </w:rPr>
        <w:t>8</w:t>
      </w:r>
      <w:r w:rsidRPr="005F75BE">
        <w:rPr>
          <w:rFonts w:cs="Arial"/>
          <w:noProof/>
          <w:szCs w:val="24"/>
        </w:rPr>
        <w:t>(2), 159–178. https://doi.org/10.1108/IJQSS-04-2015-0043</w:t>
      </w:r>
    </w:p>
    <w:p w14:paraId="41481D15"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Villar, A., Callegaro, M., &amp; Yang, Y. (2013). Where Am I? A Meta-Analysis of Experiments on the Effects of Progress Indicators for Web Surveys. </w:t>
      </w:r>
      <w:r w:rsidRPr="005F75BE">
        <w:rPr>
          <w:rFonts w:cs="Arial"/>
          <w:i/>
          <w:iCs/>
          <w:noProof/>
          <w:szCs w:val="24"/>
        </w:rPr>
        <w:t>Social Science Computer Review</w:t>
      </w:r>
      <w:r w:rsidRPr="005F75BE">
        <w:rPr>
          <w:rFonts w:cs="Arial"/>
          <w:noProof/>
          <w:szCs w:val="24"/>
        </w:rPr>
        <w:t xml:space="preserve">, </w:t>
      </w:r>
      <w:r w:rsidRPr="005F75BE">
        <w:rPr>
          <w:rFonts w:cs="Arial"/>
          <w:i/>
          <w:iCs/>
          <w:noProof/>
          <w:szCs w:val="24"/>
        </w:rPr>
        <w:t>31</w:t>
      </w:r>
      <w:r w:rsidRPr="005F75BE">
        <w:rPr>
          <w:rFonts w:cs="Arial"/>
          <w:noProof/>
          <w:szCs w:val="24"/>
        </w:rPr>
        <w:t>(6), 744–762. https://doi.org/10.1177/0894439313497468</w:t>
      </w:r>
    </w:p>
    <w:p w14:paraId="069088C5"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von Mises, L. (2006). </w:t>
      </w:r>
      <w:r w:rsidRPr="005F75BE">
        <w:rPr>
          <w:rFonts w:cs="Arial"/>
          <w:i/>
          <w:iCs/>
          <w:noProof/>
          <w:szCs w:val="24"/>
        </w:rPr>
        <w:t>Ekonomia i polityka: wykład elementarny.</w:t>
      </w:r>
      <w:r w:rsidRPr="005F75BE">
        <w:rPr>
          <w:rFonts w:cs="Arial"/>
          <w:noProof/>
          <w:szCs w:val="24"/>
        </w:rPr>
        <w:t xml:space="preserve"> Fijorr Publishing.</w:t>
      </w:r>
    </w:p>
    <w:p w14:paraId="71DBB4BF"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Wawak, T. (2015). Ewolucja koncepcji zarządzania w szkołach wyższych w kierunku wymogów XXI wieku. W Joanny Dziadkowiec &amp; T. Sikory (Red.), </w:t>
      </w:r>
      <w:r w:rsidRPr="005F75BE">
        <w:rPr>
          <w:rFonts w:cs="Arial"/>
          <w:i/>
          <w:iCs/>
          <w:noProof/>
          <w:szCs w:val="24"/>
        </w:rPr>
        <w:t>Wybrane aspekty zarządzania jakością usług</w:t>
      </w:r>
      <w:r w:rsidRPr="005F75BE">
        <w:rPr>
          <w:rFonts w:cs="Arial"/>
          <w:noProof/>
          <w:szCs w:val="24"/>
        </w:rPr>
        <w:t xml:space="preserve"> (s. 199). Uniwersytet Ekonomiczny w Krakowie.</w:t>
      </w:r>
    </w:p>
    <w:p w14:paraId="14B1F2A9"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Wieczorek, O., Beyer, S., &amp; Münch, R. (2017). Fief and benefice feudalism. Two types of academic autonomy in US chemistry. </w:t>
      </w:r>
      <w:r w:rsidRPr="005F75BE">
        <w:rPr>
          <w:rFonts w:cs="Arial"/>
          <w:i/>
          <w:iCs/>
          <w:noProof/>
          <w:szCs w:val="24"/>
        </w:rPr>
        <w:t>Higher Education</w:t>
      </w:r>
      <w:r w:rsidRPr="005F75BE">
        <w:rPr>
          <w:rFonts w:cs="Arial"/>
          <w:noProof/>
          <w:szCs w:val="24"/>
        </w:rPr>
        <w:t xml:space="preserve">, </w:t>
      </w:r>
      <w:r w:rsidRPr="005F75BE">
        <w:rPr>
          <w:rFonts w:cs="Arial"/>
          <w:i/>
          <w:iCs/>
          <w:noProof/>
          <w:szCs w:val="24"/>
        </w:rPr>
        <w:t>73</w:t>
      </w:r>
      <w:r w:rsidRPr="005F75BE">
        <w:rPr>
          <w:rFonts w:cs="Arial"/>
          <w:noProof/>
          <w:szCs w:val="24"/>
        </w:rPr>
        <w:t>(6), 887–907. https://doi.org/10.1007/s10734-017-0116-2</w:t>
      </w:r>
    </w:p>
    <w:p w14:paraId="09B6E6D5"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Wilbers, S., &amp; Brankovic, J. (2021). The emergence of university rankings: a historical</w:t>
      </w:r>
      <w:r w:rsidRPr="005F75BE">
        <w:rPr>
          <w:rFonts w:ascii="Cambria Math" w:hAnsi="Cambria Math" w:cs="Cambria Math"/>
          <w:noProof/>
          <w:szCs w:val="24"/>
        </w:rPr>
        <w:t>‑</w:t>
      </w:r>
      <w:r w:rsidRPr="005F75BE">
        <w:rPr>
          <w:rFonts w:cs="Arial"/>
          <w:noProof/>
          <w:szCs w:val="24"/>
        </w:rPr>
        <w:t xml:space="preserve">sociological account. </w:t>
      </w:r>
      <w:r w:rsidRPr="005F75BE">
        <w:rPr>
          <w:rFonts w:cs="Arial"/>
          <w:i/>
          <w:iCs/>
          <w:noProof/>
          <w:szCs w:val="24"/>
        </w:rPr>
        <w:t>Higher Education</w:t>
      </w:r>
      <w:r w:rsidRPr="005F75BE">
        <w:rPr>
          <w:rFonts w:cs="Arial"/>
          <w:noProof/>
          <w:szCs w:val="24"/>
        </w:rPr>
        <w:t>. https://doi.org/10.1007/s10734-021-00776-7</w:t>
      </w:r>
    </w:p>
    <w:p w14:paraId="48C23E03"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Womack, J. P., &amp; Jones, D. T. (1997). Lean Thinking—Banish Waste and Create Wealth in your Corporation. </w:t>
      </w:r>
      <w:r w:rsidRPr="005F75BE">
        <w:rPr>
          <w:rFonts w:cs="Arial"/>
          <w:i/>
          <w:iCs/>
          <w:noProof/>
          <w:szCs w:val="24"/>
        </w:rPr>
        <w:t>Journal of the Operational Research Society</w:t>
      </w:r>
      <w:r w:rsidRPr="005F75BE">
        <w:rPr>
          <w:rFonts w:cs="Arial"/>
          <w:noProof/>
          <w:szCs w:val="24"/>
        </w:rPr>
        <w:t xml:space="preserve">, </w:t>
      </w:r>
      <w:r w:rsidRPr="005F75BE">
        <w:rPr>
          <w:rFonts w:cs="Arial"/>
          <w:i/>
          <w:iCs/>
          <w:noProof/>
          <w:szCs w:val="24"/>
        </w:rPr>
        <w:t>48</w:t>
      </w:r>
      <w:r w:rsidRPr="005F75BE">
        <w:rPr>
          <w:rFonts w:cs="Arial"/>
          <w:noProof/>
          <w:szCs w:val="24"/>
        </w:rPr>
        <w:t>(11), 1148–1148. https://doi.org/10.1038/sj.jors.2600967</w:t>
      </w:r>
    </w:p>
    <w:p w14:paraId="5ED1E19D"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Woźnicki, J. (2008). Legislacyjne określenie pozycji uczelni jako instytucji życia publicznego. W </w:t>
      </w:r>
      <w:r w:rsidRPr="005F75BE">
        <w:rPr>
          <w:rFonts w:cs="Arial"/>
          <w:i/>
          <w:iCs/>
          <w:noProof/>
          <w:szCs w:val="24"/>
        </w:rPr>
        <w:t>Społeczna odpowiedzialność uczelni</w:t>
      </w:r>
      <w:r w:rsidRPr="005F75BE">
        <w:rPr>
          <w:rFonts w:cs="Arial"/>
          <w:noProof/>
          <w:szCs w:val="24"/>
        </w:rPr>
        <w:t xml:space="preserve"> (ss. 13–21). Wydawnictwo Politechniki Gdańskiej.</w:t>
      </w:r>
    </w:p>
    <w:p w14:paraId="34C92CC9" w14:textId="77777777" w:rsidR="005F75BE" w:rsidRPr="005F75BE" w:rsidRDefault="005F75BE" w:rsidP="005F75BE">
      <w:pPr>
        <w:widowControl w:val="0"/>
        <w:autoSpaceDE w:val="0"/>
        <w:autoSpaceDN w:val="0"/>
        <w:adjustRightInd w:val="0"/>
        <w:ind w:left="480" w:hanging="480"/>
        <w:rPr>
          <w:rFonts w:cs="Arial"/>
          <w:noProof/>
          <w:szCs w:val="24"/>
        </w:rPr>
      </w:pPr>
      <w:r w:rsidRPr="005F75BE">
        <w:rPr>
          <w:rFonts w:cs="Arial"/>
          <w:noProof/>
          <w:szCs w:val="24"/>
        </w:rPr>
        <w:t xml:space="preserve">Zastempowski, M. (2013). Potencjał innowacyjny małych i średnich przedsiębiorstw na tle liderów polskiej gospodarki w świetle badań empirycznych. </w:t>
      </w:r>
      <w:r w:rsidRPr="005F75BE">
        <w:rPr>
          <w:rFonts w:cs="Arial"/>
          <w:i/>
          <w:iCs/>
          <w:noProof/>
          <w:szCs w:val="24"/>
        </w:rPr>
        <w:t>International Journal of Contemporary Management</w:t>
      </w:r>
      <w:r w:rsidRPr="005F75BE">
        <w:rPr>
          <w:rFonts w:cs="Arial"/>
          <w:noProof/>
          <w:szCs w:val="24"/>
        </w:rPr>
        <w:t xml:space="preserve">, </w:t>
      </w:r>
      <w:r w:rsidRPr="005F75BE">
        <w:rPr>
          <w:rFonts w:cs="Arial"/>
          <w:i/>
          <w:iCs/>
          <w:noProof/>
          <w:szCs w:val="24"/>
        </w:rPr>
        <w:t>2013</w:t>
      </w:r>
      <w:r w:rsidRPr="005F75BE">
        <w:rPr>
          <w:rFonts w:cs="Arial"/>
          <w:noProof/>
          <w:szCs w:val="24"/>
        </w:rPr>
        <w:t>(Numer 12 (2)).</w:t>
      </w:r>
    </w:p>
    <w:p w14:paraId="24C7F250" w14:textId="77777777" w:rsidR="005F75BE" w:rsidRPr="005F75BE" w:rsidRDefault="005F75BE" w:rsidP="005F75BE">
      <w:pPr>
        <w:widowControl w:val="0"/>
        <w:autoSpaceDE w:val="0"/>
        <w:autoSpaceDN w:val="0"/>
        <w:adjustRightInd w:val="0"/>
        <w:ind w:left="480" w:hanging="480"/>
        <w:rPr>
          <w:rFonts w:cs="Arial"/>
          <w:noProof/>
        </w:rPr>
      </w:pPr>
      <w:r w:rsidRPr="005F75BE">
        <w:rPr>
          <w:rFonts w:cs="Arial"/>
          <w:noProof/>
          <w:szCs w:val="24"/>
        </w:rPr>
        <w:t xml:space="preserve">Zeithaml, V. A., Berry, L. L., &amp; Parasuraman, A. (1996). The Behavioral Consequences of Service Quality. </w:t>
      </w:r>
      <w:r w:rsidRPr="005F75BE">
        <w:rPr>
          <w:rFonts w:cs="Arial"/>
          <w:i/>
          <w:iCs/>
          <w:noProof/>
          <w:szCs w:val="24"/>
        </w:rPr>
        <w:t>Journal of Marketing</w:t>
      </w:r>
      <w:r w:rsidRPr="005F75BE">
        <w:rPr>
          <w:rFonts w:cs="Arial"/>
          <w:noProof/>
          <w:szCs w:val="24"/>
        </w:rPr>
        <w:t xml:space="preserve">, </w:t>
      </w:r>
      <w:r w:rsidRPr="005F75BE">
        <w:rPr>
          <w:rFonts w:cs="Arial"/>
          <w:i/>
          <w:iCs/>
          <w:noProof/>
          <w:szCs w:val="24"/>
        </w:rPr>
        <w:t>60</w:t>
      </w:r>
      <w:r w:rsidRPr="005F75BE">
        <w:rPr>
          <w:rFonts w:cs="Arial"/>
          <w:noProof/>
          <w:szCs w:val="24"/>
        </w:rPr>
        <w:t>(2), 31–46. https://doi.org/10.1177/002224299606000203</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64" w:name="_Ref437120261"/>
      <w:bookmarkStart w:id="465" w:name="_Ref437120270"/>
      <w:bookmarkStart w:id="466" w:name="_Ref437181737"/>
      <w:bookmarkStart w:id="467" w:name="_Toc137806569"/>
      <w:bookmarkStart w:id="468"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64"/>
      <w:bookmarkEnd w:id="465"/>
      <w:bookmarkEnd w:id="466"/>
      <w:bookmarkEnd w:id="467"/>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68"/>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69" w:name="_Toc137806591"/>
      <w:r w:rsidRPr="00233788">
        <w:lastRenderedPageBreak/>
        <w:t xml:space="preserve">Wykaz </w:t>
      </w:r>
      <w:r w:rsidR="009E61F0" w:rsidRPr="00233788">
        <w:rPr>
          <w:caps w:val="0"/>
        </w:rPr>
        <w:t>T</w:t>
      </w:r>
      <w:r w:rsidRPr="00233788">
        <w:t>abel</w:t>
      </w:r>
      <w:bookmarkEnd w:id="469"/>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70" w:name="_Toc137806592"/>
      <w:r w:rsidRPr="00233788">
        <w:lastRenderedPageBreak/>
        <w:t>Wykaz załączników</w:t>
      </w:r>
      <w:bookmarkEnd w:id="470"/>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71" w:name="_Ref66902367"/>
      <w:bookmarkStart w:id="472"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71"/>
      <w:bookmarkEnd w:id="472"/>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73" w:name="_Toc137806594"/>
      <w:r w:rsidRPr="00233788">
        <w:lastRenderedPageBreak/>
        <w:t>Załącznik 2 - Kwestionariusze badania satysfakcji interesariuszy</w:t>
      </w:r>
      <w:bookmarkEnd w:id="473"/>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74"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74"/>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75"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75"/>
    </w:p>
    <w:p w14:paraId="5427DF13" w14:textId="158C618E" w:rsidR="00622247" w:rsidRDefault="00622247" w:rsidP="00622247">
      <w:pPr>
        <w:pStyle w:val="Tytutabeli"/>
      </w:pPr>
      <w:bookmarkStart w:id="476" w:name="_Ref134656238"/>
      <w:bookmarkStart w:id="477" w:name="_Toc138254716"/>
      <w:r>
        <w:t xml:space="preserve">Tabela </w:t>
      </w:r>
      <w:fldSimple w:instr=" SEQ Tabela \* ARABIC ">
        <w:r w:rsidR="00514F9C">
          <w:rPr>
            <w:noProof/>
          </w:rPr>
          <w:t>58</w:t>
        </w:r>
      </w:fldSimple>
      <w:bookmarkEnd w:id="476"/>
      <w:r>
        <w:t xml:space="preserve"> </w:t>
      </w:r>
      <w:r w:rsidRPr="00622247">
        <w:rPr>
          <w:lang w:eastAsia="pl-PL"/>
        </w:rPr>
        <w:t xml:space="preserve">RankingRV250 dla top100 uczelni w THE, ARWU, QS i </w:t>
      </w:r>
      <w:proofErr w:type="spellStart"/>
      <w:r w:rsidRPr="00622247">
        <w:rPr>
          <w:lang w:eastAsia="pl-PL"/>
        </w:rPr>
        <w:t>Webometrics</w:t>
      </w:r>
      <w:bookmarkEnd w:id="477"/>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1" w:author="Jan Paweł Szefler" w:date="2023-06-10T21:36:00Z" w:initials="JS">
    <w:p w14:paraId="00445645" w14:textId="77777777" w:rsidR="008A0B73" w:rsidRDefault="008A0B73" w:rsidP="008A0B73">
      <w:pPr>
        <w:pStyle w:val="Tekstkomentarza"/>
      </w:pPr>
      <w:r>
        <w:rPr>
          <w:rStyle w:val="Odwoaniedokomentarza"/>
        </w:rPr>
        <w:annotationRef/>
      </w:r>
      <w:r>
        <w:t>Grudowski-Szefler</w:t>
      </w:r>
    </w:p>
  </w:comment>
  <w:comment w:id="245"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46"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52"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53"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60"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64"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68"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69"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71"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280"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82"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88"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296"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00"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07"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08"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09"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55"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59"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65"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69"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4"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9"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3"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7" w:author="Jan Paweł Szefler" w:date="2023-05-13T20:14:00Z" w:initials="JS">
    <w:p w14:paraId="6DC15CBF" w14:textId="77777777" w:rsidR="00847F16" w:rsidRDefault="00847F16" w:rsidP="00847F16">
      <w:pPr>
        <w:pStyle w:val="Tekstkomentarza"/>
      </w:pPr>
      <w:r>
        <w:rPr>
          <w:rStyle w:val="Odwoaniedokomentarza"/>
        </w:rPr>
        <w:annotationRef/>
      </w:r>
    </w:p>
  </w:comment>
  <w:comment w:id="388" w:author="Jan Paweł Szefler" w:date="2023-05-13T20:14:00Z" w:initials="JS">
    <w:p w14:paraId="2E0FFE54" w14:textId="77777777" w:rsidR="00847F16" w:rsidRDefault="00847F16" w:rsidP="00847F16">
      <w:pPr>
        <w:pStyle w:val="Tekstkomentarza"/>
      </w:pPr>
      <w:r>
        <w:rPr>
          <w:rStyle w:val="Odwoaniedokomentarza"/>
        </w:rPr>
        <w:annotationRef/>
      </w:r>
    </w:p>
  </w:comment>
  <w:comment w:id="389"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93"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97"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14"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34"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41"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42" w:author="DELL" w:date="2015-12-02T15:41:00Z" w:initials="D">
    <w:p w14:paraId="650E1599" w14:textId="77777777" w:rsidR="00BC04EA" w:rsidRDefault="00BC04EA" w:rsidP="00BC04EA">
      <w:pPr>
        <w:pStyle w:val="Tekstkomentarza"/>
      </w:pPr>
      <w:r>
        <w:rPr>
          <w:rStyle w:val="Odwoaniedokomentarza"/>
        </w:rPr>
        <w:annotationRef/>
      </w:r>
    </w:p>
  </w:comment>
  <w:comment w:id="443"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46" w:author="DELL" w:date="2015-12-02T15:44:00Z" w:initials="D">
    <w:p w14:paraId="31DC2A63" w14:textId="77777777" w:rsidR="00BC04EA" w:rsidRDefault="00BC04EA" w:rsidP="00BC04EA">
      <w:pPr>
        <w:pStyle w:val="Tekstkomentarza"/>
      </w:pPr>
      <w:r>
        <w:rPr>
          <w:rStyle w:val="Odwoaniedokomentarza"/>
        </w:rPr>
        <w:annotationRef/>
      </w:r>
    </w:p>
  </w:comment>
  <w:comment w:id="447"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48"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52"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56"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57"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58"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20D886" w14:textId="77777777" w:rsidR="00BE5468" w:rsidRDefault="00BE5468" w:rsidP="00807180">
      <w:pPr>
        <w:spacing w:line="240" w:lineRule="auto"/>
      </w:pPr>
      <w:r>
        <w:separator/>
      </w:r>
    </w:p>
  </w:endnote>
  <w:endnote w:type="continuationSeparator" w:id="0">
    <w:p w14:paraId="5243A358" w14:textId="77777777" w:rsidR="00BE5468" w:rsidRDefault="00BE5468"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01DF8" w14:textId="77777777" w:rsidR="00BE5468" w:rsidRDefault="00BE5468" w:rsidP="00807180">
      <w:pPr>
        <w:spacing w:line="240" w:lineRule="auto"/>
      </w:pPr>
      <w:r>
        <w:separator/>
      </w:r>
    </w:p>
  </w:footnote>
  <w:footnote w:type="continuationSeparator" w:id="0">
    <w:p w14:paraId="26E32DC3" w14:textId="77777777" w:rsidR="00BE5468" w:rsidRDefault="00BE5468"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2">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3">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4">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5">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6">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7">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8">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9">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0">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1">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2">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3">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4">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8"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0"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1"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5"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7"/>
  </w:num>
  <w:num w:numId="2" w16cid:durableId="424156927">
    <w:abstractNumId w:val="5"/>
  </w:num>
  <w:num w:numId="3" w16cid:durableId="1152141714">
    <w:abstractNumId w:val="28"/>
  </w:num>
  <w:num w:numId="4" w16cid:durableId="412630402">
    <w:abstractNumId w:val="27"/>
    <w:lvlOverride w:ilvl="0">
      <w:startOverride w:val="1"/>
    </w:lvlOverride>
  </w:num>
  <w:num w:numId="5" w16cid:durableId="1852140090">
    <w:abstractNumId w:val="20"/>
  </w:num>
  <w:num w:numId="6" w16cid:durableId="2097168150">
    <w:abstractNumId w:val="29"/>
  </w:num>
  <w:num w:numId="7" w16cid:durableId="1244490497">
    <w:abstractNumId w:val="33"/>
  </w:num>
  <w:num w:numId="8" w16cid:durableId="392588381">
    <w:abstractNumId w:val="46"/>
  </w:num>
  <w:num w:numId="9" w16cid:durableId="1496728163">
    <w:abstractNumId w:val="4"/>
  </w:num>
  <w:num w:numId="10" w16cid:durableId="1567885209">
    <w:abstractNumId w:val="45"/>
  </w:num>
  <w:num w:numId="11" w16cid:durableId="892035834">
    <w:abstractNumId w:val="42"/>
  </w:num>
  <w:num w:numId="12" w16cid:durableId="1420322924">
    <w:abstractNumId w:val="34"/>
  </w:num>
  <w:num w:numId="13" w16cid:durableId="1588689285">
    <w:abstractNumId w:val="37"/>
  </w:num>
  <w:num w:numId="14" w16cid:durableId="366374553">
    <w:abstractNumId w:val="9"/>
  </w:num>
  <w:num w:numId="15" w16cid:durableId="649604550">
    <w:abstractNumId w:val="32"/>
  </w:num>
  <w:num w:numId="16" w16cid:durableId="1096633854">
    <w:abstractNumId w:val="25"/>
  </w:num>
  <w:num w:numId="17" w16cid:durableId="386149807">
    <w:abstractNumId w:val="3"/>
  </w:num>
  <w:num w:numId="18" w16cid:durableId="1662730210">
    <w:abstractNumId w:val="35"/>
  </w:num>
  <w:num w:numId="19" w16cid:durableId="122966611">
    <w:abstractNumId w:val="38"/>
  </w:num>
  <w:num w:numId="20" w16cid:durableId="347293067">
    <w:abstractNumId w:val="43"/>
  </w:num>
  <w:num w:numId="21" w16cid:durableId="1658806952">
    <w:abstractNumId w:val="11"/>
  </w:num>
  <w:num w:numId="22" w16cid:durableId="452673774">
    <w:abstractNumId w:val="36"/>
  </w:num>
  <w:num w:numId="23" w16cid:durableId="1393308741">
    <w:abstractNumId w:val="1"/>
  </w:num>
  <w:num w:numId="24" w16cid:durableId="1303463920">
    <w:abstractNumId w:val="6"/>
  </w:num>
  <w:num w:numId="25" w16cid:durableId="1351032583">
    <w:abstractNumId w:val="17"/>
  </w:num>
  <w:num w:numId="26" w16cid:durableId="1279608975">
    <w:abstractNumId w:val="31"/>
  </w:num>
  <w:num w:numId="27" w16cid:durableId="1800755233">
    <w:abstractNumId w:val="22"/>
  </w:num>
  <w:num w:numId="28" w16cid:durableId="567154322">
    <w:abstractNumId w:val="23"/>
  </w:num>
  <w:num w:numId="29" w16cid:durableId="1644890384">
    <w:abstractNumId w:val="41"/>
  </w:num>
  <w:num w:numId="30" w16cid:durableId="1623997854">
    <w:abstractNumId w:val="12"/>
  </w:num>
  <w:num w:numId="31" w16cid:durableId="2073962726">
    <w:abstractNumId w:val="18"/>
  </w:num>
  <w:num w:numId="32" w16cid:durableId="1486900364">
    <w:abstractNumId w:val="24"/>
  </w:num>
  <w:num w:numId="33" w16cid:durableId="730884049">
    <w:abstractNumId w:val="15"/>
  </w:num>
  <w:num w:numId="34" w16cid:durableId="1098676612">
    <w:abstractNumId w:val="0"/>
  </w:num>
  <w:num w:numId="35" w16cid:durableId="2085108929">
    <w:abstractNumId w:val="39"/>
  </w:num>
  <w:num w:numId="36" w16cid:durableId="296843607">
    <w:abstractNumId w:val="44"/>
  </w:num>
  <w:num w:numId="37" w16cid:durableId="1608731842">
    <w:abstractNumId w:val="27"/>
    <w:lvlOverride w:ilvl="0">
      <w:startOverride w:val="1"/>
    </w:lvlOverride>
  </w:num>
  <w:num w:numId="38" w16cid:durableId="360979206">
    <w:abstractNumId w:val="10"/>
  </w:num>
  <w:num w:numId="39" w16cid:durableId="691804319">
    <w:abstractNumId w:val="27"/>
    <w:lvlOverride w:ilvl="0">
      <w:startOverride w:val="1"/>
    </w:lvlOverride>
  </w:num>
  <w:num w:numId="40" w16cid:durableId="793138348">
    <w:abstractNumId w:val="7"/>
  </w:num>
  <w:num w:numId="41" w16cid:durableId="675772132">
    <w:abstractNumId w:val="40"/>
  </w:num>
  <w:num w:numId="42" w16cid:durableId="1563834281">
    <w:abstractNumId w:val="2"/>
  </w:num>
  <w:num w:numId="43" w16cid:durableId="870218547">
    <w:abstractNumId w:val="16"/>
  </w:num>
  <w:num w:numId="44" w16cid:durableId="1889873546">
    <w:abstractNumId w:val="14"/>
  </w:num>
  <w:num w:numId="45" w16cid:durableId="279118272">
    <w:abstractNumId w:val="30"/>
  </w:num>
  <w:num w:numId="46" w16cid:durableId="73744796">
    <w:abstractNumId w:val="21"/>
  </w:num>
  <w:num w:numId="47" w16cid:durableId="1448741725">
    <w:abstractNumId w:val="8"/>
  </w:num>
  <w:num w:numId="48" w16cid:durableId="1417172992">
    <w:abstractNumId w:val="19"/>
  </w:num>
  <w:num w:numId="49" w16cid:durableId="116796789">
    <w:abstractNumId w:val="13"/>
  </w:num>
  <w:num w:numId="50" w16cid:durableId="1231773781">
    <w:abstractNumId w:val="26"/>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6195"/>
    <w:rsid w:val="00017614"/>
    <w:rsid w:val="00020C6F"/>
    <w:rsid w:val="00021845"/>
    <w:rsid w:val="0002191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C7CA2"/>
    <w:rsid w:val="000D0240"/>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E0F"/>
    <w:rsid w:val="000F008C"/>
    <w:rsid w:val="000F0BD2"/>
    <w:rsid w:val="000F0C55"/>
    <w:rsid w:val="000F0E44"/>
    <w:rsid w:val="000F0F17"/>
    <w:rsid w:val="000F3480"/>
    <w:rsid w:val="000F73A1"/>
    <w:rsid w:val="000F7C66"/>
    <w:rsid w:val="001003C4"/>
    <w:rsid w:val="00100EFD"/>
    <w:rsid w:val="00101D02"/>
    <w:rsid w:val="00102D4D"/>
    <w:rsid w:val="00103530"/>
    <w:rsid w:val="00103EF0"/>
    <w:rsid w:val="0010574F"/>
    <w:rsid w:val="001061EA"/>
    <w:rsid w:val="00106236"/>
    <w:rsid w:val="00111BA2"/>
    <w:rsid w:val="0011262E"/>
    <w:rsid w:val="00112BB4"/>
    <w:rsid w:val="00113347"/>
    <w:rsid w:val="001136E5"/>
    <w:rsid w:val="00114E0C"/>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56D"/>
    <w:rsid w:val="00170AAF"/>
    <w:rsid w:val="001711BE"/>
    <w:rsid w:val="001711FB"/>
    <w:rsid w:val="00172AD1"/>
    <w:rsid w:val="00173936"/>
    <w:rsid w:val="00173E47"/>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A2C"/>
    <w:rsid w:val="00190B46"/>
    <w:rsid w:val="00191FBD"/>
    <w:rsid w:val="0019220B"/>
    <w:rsid w:val="0019268D"/>
    <w:rsid w:val="00193184"/>
    <w:rsid w:val="00194403"/>
    <w:rsid w:val="00194837"/>
    <w:rsid w:val="00196769"/>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6F0B"/>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080C"/>
    <w:rsid w:val="00231F88"/>
    <w:rsid w:val="00232191"/>
    <w:rsid w:val="002328E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67684"/>
    <w:rsid w:val="00270A7D"/>
    <w:rsid w:val="00270ACD"/>
    <w:rsid w:val="0027218A"/>
    <w:rsid w:val="00273AC6"/>
    <w:rsid w:val="002757F2"/>
    <w:rsid w:val="00275FA5"/>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4CC0"/>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3F1E"/>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7A3"/>
    <w:rsid w:val="00425F58"/>
    <w:rsid w:val="00425FAC"/>
    <w:rsid w:val="004269AE"/>
    <w:rsid w:val="00427C0A"/>
    <w:rsid w:val="00427C1D"/>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B1F"/>
    <w:rsid w:val="004B3F2B"/>
    <w:rsid w:val="004B4B7E"/>
    <w:rsid w:val="004B5781"/>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49D2"/>
    <w:rsid w:val="004E63AC"/>
    <w:rsid w:val="004E6AB8"/>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4639"/>
    <w:rsid w:val="0050602F"/>
    <w:rsid w:val="005065DB"/>
    <w:rsid w:val="0050671B"/>
    <w:rsid w:val="00507803"/>
    <w:rsid w:val="0051032B"/>
    <w:rsid w:val="00511706"/>
    <w:rsid w:val="00511C5A"/>
    <w:rsid w:val="00511E80"/>
    <w:rsid w:val="005142A1"/>
    <w:rsid w:val="00514F9C"/>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4152"/>
    <w:rsid w:val="00545255"/>
    <w:rsid w:val="0054582C"/>
    <w:rsid w:val="00545BFC"/>
    <w:rsid w:val="00546193"/>
    <w:rsid w:val="005473F5"/>
    <w:rsid w:val="00550A24"/>
    <w:rsid w:val="005515C9"/>
    <w:rsid w:val="005540B2"/>
    <w:rsid w:val="00554250"/>
    <w:rsid w:val="00555057"/>
    <w:rsid w:val="0055539A"/>
    <w:rsid w:val="00556264"/>
    <w:rsid w:val="005569E3"/>
    <w:rsid w:val="00556F4A"/>
    <w:rsid w:val="00560E23"/>
    <w:rsid w:val="00560F6E"/>
    <w:rsid w:val="0056168B"/>
    <w:rsid w:val="005617C5"/>
    <w:rsid w:val="00563363"/>
    <w:rsid w:val="00563624"/>
    <w:rsid w:val="00565BDF"/>
    <w:rsid w:val="00566695"/>
    <w:rsid w:val="00567EDE"/>
    <w:rsid w:val="00570835"/>
    <w:rsid w:val="005709A9"/>
    <w:rsid w:val="0057102E"/>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60045F"/>
    <w:rsid w:val="00602A7E"/>
    <w:rsid w:val="00602D42"/>
    <w:rsid w:val="00603A95"/>
    <w:rsid w:val="00603EEC"/>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1CC0"/>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714"/>
    <w:rsid w:val="007B6D50"/>
    <w:rsid w:val="007C1B12"/>
    <w:rsid w:val="007C1D04"/>
    <w:rsid w:val="007C211B"/>
    <w:rsid w:val="007C2A3A"/>
    <w:rsid w:val="007C31B2"/>
    <w:rsid w:val="007C361C"/>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2E6A"/>
    <w:rsid w:val="00826C4B"/>
    <w:rsid w:val="00827EDF"/>
    <w:rsid w:val="00830956"/>
    <w:rsid w:val="00830B14"/>
    <w:rsid w:val="00830D04"/>
    <w:rsid w:val="0083152E"/>
    <w:rsid w:val="00831A47"/>
    <w:rsid w:val="00831EAA"/>
    <w:rsid w:val="00832918"/>
    <w:rsid w:val="00832F8A"/>
    <w:rsid w:val="00833DD4"/>
    <w:rsid w:val="0083479B"/>
    <w:rsid w:val="00835373"/>
    <w:rsid w:val="00836224"/>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6BB"/>
    <w:rsid w:val="0087672C"/>
    <w:rsid w:val="00877009"/>
    <w:rsid w:val="008772C8"/>
    <w:rsid w:val="00877C7F"/>
    <w:rsid w:val="00880A6A"/>
    <w:rsid w:val="00882BB0"/>
    <w:rsid w:val="00883092"/>
    <w:rsid w:val="008849BA"/>
    <w:rsid w:val="00885578"/>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42E3"/>
    <w:rsid w:val="009C5CCB"/>
    <w:rsid w:val="009C5EB4"/>
    <w:rsid w:val="009C6373"/>
    <w:rsid w:val="009C6CF4"/>
    <w:rsid w:val="009C7211"/>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A66"/>
    <w:rsid w:val="00A34AAD"/>
    <w:rsid w:val="00A34AF9"/>
    <w:rsid w:val="00A3533A"/>
    <w:rsid w:val="00A360F7"/>
    <w:rsid w:val="00A369CB"/>
    <w:rsid w:val="00A40436"/>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4477"/>
    <w:rsid w:val="00A946BF"/>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4E8C"/>
    <w:rsid w:val="00B15309"/>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6E8"/>
    <w:rsid w:val="00B87DD6"/>
    <w:rsid w:val="00B87F7A"/>
    <w:rsid w:val="00B90A1F"/>
    <w:rsid w:val="00B90A3A"/>
    <w:rsid w:val="00B90C71"/>
    <w:rsid w:val="00B911B2"/>
    <w:rsid w:val="00B92AF2"/>
    <w:rsid w:val="00B92F17"/>
    <w:rsid w:val="00B937C1"/>
    <w:rsid w:val="00B93B06"/>
    <w:rsid w:val="00B94C25"/>
    <w:rsid w:val="00B9641B"/>
    <w:rsid w:val="00B97062"/>
    <w:rsid w:val="00B97F83"/>
    <w:rsid w:val="00BA015C"/>
    <w:rsid w:val="00BA0269"/>
    <w:rsid w:val="00BA1E1B"/>
    <w:rsid w:val="00BA23FC"/>
    <w:rsid w:val="00BA3A19"/>
    <w:rsid w:val="00BA454B"/>
    <w:rsid w:val="00BA4BDE"/>
    <w:rsid w:val="00BA56DD"/>
    <w:rsid w:val="00BA59F7"/>
    <w:rsid w:val="00BA6B2E"/>
    <w:rsid w:val="00BA7FE8"/>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5F5B"/>
    <w:rsid w:val="00C16054"/>
    <w:rsid w:val="00C16743"/>
    <w:rsid w:val="00C17BCB"/>
    <w:rsid w:val="00C17CF1"/>
    <w:rsid w:val="00C230E8"/>
    <w:rsid w:val="00C24C76"/>
    <w:rsid w:val="00C24CEF"/>
    <w:rsid w:val="00C24DBA"/>
    <w:rsid w:val="00C24F79"/>
    <w:rsid w:val="00C255E3"/>
    <w:rsid w:val="00C25A18"/>
    <w:rsid w:val="00C25D74"/>
    <w:rsid w:val="00C26AD4"/>
    <w:rsid w:val="00C27996"/>
    <w:rsid w:val="00C27D2A"/>
    <w:rsid w:val="00C30D16"/>
    <w:rsid w:val="00C32983"/>
    <w:rsid w:val="00C33786"/>
    <w:rsid w:val="00C3572C"/>
    <w:rsid w:val="00C363A6"/>
    <w:rsid w:val="00C364CC"/>
    <w:rsid w:val="00C36B61"/>
    <w:rsid w:val="00C41DD6"/>
    <w:rsid w:val="00C421AE"/>
    <w:rsid w:val="00C43DF6"/>
    <w:rsid w:val="00C462DC"/>
    <w:rsid w:val="00C46854"/>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3F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49F4"/>
    <w:rsid w:val="00D7632B"/>
    <w:rsid w:val="00D76B83"/>
    <w:rsid w:val="00D77AB4"/>
    <w:rsid w:val="00D77B4B"/>
    <w:rsid w:val="00D80EB3"/>
    <w:rsid w:val="00D81125"/>
    <w:rsid w:val="00D81992"/>
    <w:rsid w:val="00D83652"/>
    <w:rsid w:val="00D84020"/>
    <w:rsid w:val="00D84A01"/>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04B9"/>
    <w:rsid w:val="00DC18AD"/>
    <w:rsid w:val="00DC2673"/>
    <w:rsid w:val="00DC35F6"/>
    <w:rsid w:val="00DC37A2"/>
    <w:rsid w:val="00DC37AB"/>
    <w:rsid w:val="00DC3FF3"/>
    <w:rsid w:val="00DC4F64"/>
    <w:rsid w:val="00DC6E72"/>
    <w:rsid w:val="00DC7BBD"/>
    <w:rsid w:val="00DD160A"/>
    <w:rsid w:val="00DD2561"/>
    <w:rsid w:val="00DD342E"/>
    <w:rsid w:val="00DD4B0F"/>
    <w:rsid w:val="00DD50DE"/>
    <w:rsid w:val="00DD5523"/>
    <w:rsid w:val="00DD5B94"/>
    <w:rsid w:val="00DD7526"/>
    <w:rsid w:val="00DD7A01"/>
    <w:rsid w:val="00DE06B9"/>
    <w:rsid w:val="00DE2A42"/>
    <w:rsid w:val="00DE4F30"/>
    <w:rsid w:val="00DE5F64"/>
    <w:rsid w:val="00DE6D0C"/>
    <w:rsid w:val="00DE6F17"/>
    <w:rsid w:val="00DE7193"/>
    <w:rsid w:val="00DF0626"/>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375F"/>
    <w:rsid w:val="00E44BEE"/>
    <w:rsid w:val="00E44E17"/>
    <w:rsid w:val="00E4512D"/>
    <w:rsid w:val="00E45230"/>
    <w:rsid w:val="00E45BA1"/>
    <w:rsid w:val="00E47F12"/>
    <w:rsid w:val="00E47F1B"/>
    <w:rsid w:val="00E50951"/>
    <w:rsid w:val="00E5202E"/>
    <w:rsid w:val="00E5281D"/>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634"/>
    <w:rsid w:val="00EC68A3"/>
    <w:rsid w:val="00ED0211"/>
    <w:rsid w:val="00ED0290"/>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2FCE"/>
    <w:rsid w:val="00F04BBF"/>
    <w:rsid w:val="00F05EA1"/>
    <w:rsid w:val="00F062D3"/>
    <w:rsid w:val="00F068C8"/>
    <w:rsid w:val="00F07475"/>
    <w:rsid w:val="00F0756E"/>
    <w:rsid w:val="00F10D69"/>
    <w:rsid w:val="00F10F0C"/>
    <w:rsid w:val="00F12F06"/>
    <w:rsid w:val="00F132E1"/>
    <w:rsid w:val="00F13BCF"/>
    <w:rsid w:val="00F14B23"/>
    <w:rsid w:val="00F14C4B"/>
    <w:rsid w:val="00F165E0"/>
    <w:rsid w:val="00F17601"/>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5C"/>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6CFF"/>
    <w:rsid w:val="00F773E4"/>
    <w:rsid w:val="00F77A02"/>
    <w:rsid w:val="00F81312"/>
    <w:rsid w:val="00F8187B"/>
    <w:rsid w:val="00F8233B"/>
    <w:rsid w:val="00F82C17"/>
    <w:rsid w:val="00F84776"/>
    <w:rsid w:val="00F848A1"/>
    <w:rsid w:val="00F85886"/>
    <w:rsid w:val="00F86516"/>
    <w:rsid w:val="00F867AE"/>
    <w:rsid w:val="00F86F79"/>
    <w:rsid w:val="00F90150"/>
    <w:rsid w:val="00F90B2B"/>
    <w:rsid w:val="00F90F2C"/>
    <w:rsid w:val="00F91BDC"/>
    <w:rsid w:val="00F91F79"/>
    <w:rsid w:val="00F922BA"/>
    <w:rsid w:val="00F932B7"/>
    <w:rsid w:val="00F934F7"/>
    <w:rsid w:val="00F93B76"/>
    <w:rsid w:val="00F95471"/>
    <w:rsid w:val="00F964A1"/>
    <w:rsid w:val="00F97701"/>
    <w:rsid w:val="00FA0625"/>
    <w:rsid w:val="00FA2FB7"/>
    <w:rsid w:val="00FA5A23"/>
    <w:rsid w:val="00FA5B37"/>
    <w:rsid w:val="00FA6769"/>
    <w:rsid w:val="00FB0BAA"/>
    <w:rsid w:val="00FB1317"/>
    <w:rsid w:val="00FB50A7"/>
    <w:rsid w:val="00FB5657"/>
    <w:rsid w:val="00FB6DFB"/>
    <w:rsid w:val="00FC0472"/>
    <w:rsid w:val="00FC1D9F"/>
    <w:rsid w:val="00FC28D1"/>
    <w:rsid w:val="00FC3B2A"/>
    <w:rsid w:val="00FC54D3"/>
    <w:rsid w:val="00FC7111"/>
    <w:rsid w:val="00FC729B"/>
    <w:rsid w:val="00FC7597"/>
    <w:rsid w:val="00FC76BD"/>
    <w:rsid w:val="00FC7CDF"/>
    <w:rsid w:val="00FC7E6E"/>
    <w:rsid w:val="00FD0398"/>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emf"/><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32975</TotalTime>
  <Pages>262</Pages>
  <Words>228339</Words>
  <Characters>1370035</Characters>
  <Application>Microsoft Office Word</Application>
  <DocSecurity>0</DocSecurity>
  <Lines>11416</Lines>
  <Paragraphs>3190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1595184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319</cp:revision>
  <cp:lastPrinted>2022-10-21T12:46:00Z</cp:lastPrinted>
  <dcterms:created xsi:type="dcterms:W3CDTF">2021-05-09T13:07:00Z</dcterms:created>
  <dcterms:modified xsi:type="dcterms:W3CDTF">2023-09-14T15:45:00Z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